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1：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154" w:line="205" w:lineRule="auto"/>
        <w:ind w:right="60"/>
        <w:jc w:val="right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安康高新区优化提升营商环境十大行动任务清单</w:t>
      </w:r>
    </w:p>
    <w:bookmarkEnd w:id="0"/>
    <w:p>
      <w:pPr>
        <w:spacing w:before="2"/>
      </w:pPr>
    </w:p>
    <w:p>
      <w:pPr>
        <w:spacing w:before="2"/>
      </w:pPr>
    </w:p>
    <w:p>
      <w:pPr>
        <w:spacing w:before="1"/>
      </w:pPr>
    </w:p>
    <w:tbl>
      <w:tblPr>
        <w:tblStyle w:val="5"/>
        <w:tblW w:w="89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698"/>
        <w:gridCol w:w="3293"/>
        <w:gridCol w:w="1456"/>
        <w:gridCol w:w="17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48" w:type="dxa"/>
            <w:vAlign w:val="top"/>
          </w:tcPr>
          <w:p>
            <w:pPr>
              <w:spacing w:before="275" w:line="224" w:lineRule="auto"/>
              <w:ind w:left="1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698" w:type="dxa"/>
            <w:vAlign w:val="top"/>
          </w:tcPr>
          <w:p>
            <w:pPr>
              <w:spacing w:before="275" w:line="222" w:lineRule="auto"/>
              <w:ind w:left="4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重点任务</w:t>
            </w:r>
          </w:p>
        </w:tc>
        <w:tc>
          <w:tcPr>
            <w:tcW w:w="3293" w:type="dxa"/>
            <w:vAlign w:val="top"/>
          </w:tcPr>
          <w:p>
            <w:pPr>
              <w:spacing w:before="275" w:line="223" w:lineRule="auto"/>
              <w:ind w:left="8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主要内容及要求</w:t>
            </w:r>
          </w:p>
        </w:tc>
        <w:tc>
          <w:tcPr>
            <w:tcW w:w="1456" w:type="dxa"/>
            <w:vAlign w:val="top"/>
          </w:tcPr>
          <w:p>
            <w:pPr>
              <w:spacing w:before="275" w:line="222" w:lineRule="auto"/>
              <w:ind w:left="2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牵头单位</w:t>
            </w:r>
          </w:p>
        </w:tc>
        <w:tc>
          <w:tcPr>
            <w:tcW w:w="1773" w:type="dxa"/>
            <w:vAlign w:val="top"/>
          </w:tcPr>
          <w:p>
            <w:pPr>
              <w:spacing w:before="275" w:line="223" w:lineRule="auto"/>
              <w:ind w:left="4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74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6" w:lineRule="auto"/>
              <w:ind w:left="341"/>
            </w:pPr>
            <w:r>
              <w:t>1</w:t>
            </w:r>
          </w:p>
        </w:tc>
        <w:tc>
          <w:tcPr>
            <w:tcW w:w="169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8" w:lineRule="auto"/>
              <w:ind w:left="157" w:right="149" w:firstLine="99"/>
            </w:pPr>
            <w:r>
              <w:rPr>
                <w:spacing w:val="7"/>
              </w:rPr>
              <w:t>简化企业开办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和注销程序行动</w:t>
            </w:r>
          </w:p>
        </w:tc>
        <w:tc>
          <w:tcPr>
            <w:tcW w:w="3293" w:type="dxa"/>
            <w:vAlign w:val="top"/>
          </w:tcPr>
          <w:p>
            <w:pPr>
              <w:pStyle w:val="6"/>
              <w:spacing w:before="252" w:line="262" w:lineRule="auto"/>
              <w:ind w:left="114" w:right="183" w:firstLine="1"/>
              <w:jc w:val="both"/>
            </w:pPr>
            <w:r>
              <w:rPr>
                <w:spacing w:val="9"/>
              </w:rPr>
              <w:t>新设立开办企业办理营业执照、刻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制公章、开立银行账户、办理涉税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事项压缩至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个工作日内完成；对</w:t>
            </w:r>
            <w:r>
              <w:t xml:space="preserve"> </w:t>
            </w:r>
            <w:r>
              <w:rPr>
                <w:spacing w:val="7"/>
              </w:rPr>
              <w:t>符合条件的企业简易注销申请在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t xml:space="preserve"> </w:t>
            </w:r>
            <w:r>
              <w:rPr>
                <w:spacing w:val="7"/>
              </w:rPr>
              <w:t>个工作日内完成。</w:t>
            </w:r>
          </w:p>
        </w:tc>
        <w:tc>
          <w:tcPr>
            <w:tcW w:w="145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6" w:lineRule="auto"/>
              <w:ind w:left="141"/>
            </w:pPr>
            <w:r>
              <w:rPr>
                <w:spacing w:val="7"/>
              </w:rPr>
              <w:t>工商高新分局</w:t>
            </w:r>
          </w:p>
        </w:tc>
        <w:tc>
          <w:tcPr>
            <w:tcW w:w="177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7" w:lineRule="auto"/>
              <w:ind w:left="114" w:right="107" w:firstLine="10"/>
              <w:jc w:val="both"/>
            </w:pPr>
            <w:r>
              <w:rPr>
                <w:spacing w:val="2"/>
              </w:rPr>
              <w:t>高新区国税局、地</w:t>
            </w:r>
            <w:r>
              <w:t xml:space="preserve"> </w:t>
            </w:r>
            <w:r>
              <w:rPr>
                <w:spacing w:val="3"/>
              </w:rPr>
              <w:t>税高新分局、公安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高新分局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74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6" w:lineRule="auto"/>
              <w:ind w:left="336"/>
            </w:pPr>
            <w:r>
              <w:t>2</w:t>
            </w:r>
          </w:p>
        </w:tc>
        <w:tc>
          <w:tcPr>
            <w:tcW w:w="16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9" w:lineRule="auto"/>
              <w:ind w:left="258" w:right="149" w:hanging="100"/>
            </w:pPr>
            <w:r>
              <w:rPr>
                <w:spacing w:val="7"/>
              </w:rPr>
              <w:t>简化施工许可证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办理程序行动</w:t>
            </w:r>
          </w:p>
        </w:tc>
        <w:tc>
          <w:tcPr>
            <w:tcW w:w="3293" w:type="dxa"/>
            <w:vAlign w:val="top"/>
          </w:tcPr>
          <w:p>
            <w:pPr>
              <w:pStyle w:val="6"/>
              <w:spacing w:before="230" w:line="263" w:lineRule="auto"/>
              <w:ind w:left="111" w:right="106"/>
              <w:jc w:val="both"/>
            </w:pPr>
            <w:r>
              <w:rPr>
                <w:spacing w:val="9"/>
              </w:rPr>
              <w:t xml:space="preserve">压缩投资项目报建审批时限，政府 </w:t>
            </w:r>
            <w:r>
              <w:rPr>
                <w:spacing w:val="7"/>
              </w:rPr>
              <w:t>投资审批类建设项目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55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个工作日内</w:t>
            </w:r>
            <w:r>
              <w:t xml:space="preserve"> </w:t>
            </w:r>
            <w:r>
              <w:rPr>
                <w:spacing w:val="9"/>
              </w:rPr>
              <w:t xml:space="preserve">完成所有行政审批环节，社会投资 </w:t>
            </w:r>
            <w:r>
              <w:rPr>
                <w:spacing w:val="7"/>
              </w:rPr>
              <w:t>核准类建设项目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22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个工作日内完成</w:t>
            </w:r>
            <w:r>
              <w:t xml:space="preserve"> </w:t>
            </w:r>
            <w:r>
              <w:rPr>
                <w:spacing w:val="7"/>
              </w:rPr>
              <w:t>所有审批环节。</w:t>
            </w:r>
          </w:p>
        </w:tc>
        <w:tc>
          <w:tcPr>
            <w:tcW w:w="145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241"/>
            </w:pPr>
            <w:r>
              <w:rPr>
                <w:spacing w:val="7"/>
              </w:rPr>
              <w:t>规划建设局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52" w:line="288" w:lineRule="auto"/>
              <w:ind w:left="111" w:right="100" w:firstLine="9"/>
              <w:jc w:val="both"/>
            </w:pPr>
            <w:r>
              <w:rPr>
                <w:spacing w:val="3"/>
              </w:rPr>
              <w:t>经济发展科技局、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国土资源局、环境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保护局、教育文化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体育局、公安消防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大队等相关部门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8" w:lineRule="auto"/>
              <w:ind w:left="344"/>
            </w:pPr>
            <w:r>
              <w:t>3</w:t>
            </w:r>
          </w:p>
        </w:tc>
        <w:tc>
          <w:tcPr>
            <w:tcW w:w="169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8" w:lineRule="auto"/>
              <w:ind w:left="249" w:right="250" w:firstLine="3"/>
            </w:pPr>
            <w:r>
              <w:rPr>
                <w:spacing w:val="8"/>
              </w:rPr>
              <w:t>方便企业获得</w:t>
            </w:r>
            <w:r>
              <w:t xml:space="preserve"> </w:t>
            </w:r>
            <w:r>
              <w:rPr>
                <w:spacing w:val="8"/>
              </w:rPr>
              <w:t>水电气暖行动</w:t>
            </w:r>
          </w:p>
        </w:tc>
        <w:tc>
          <w:tcPr>
            <w:tcW w:w="3293" w:type="dxa"/>
            <w:vAlign w:val="top"/>
          </w:tcPr>
          <w:p>
            <w:pPr>
              <w:pStyle w:val="6"/>
              <w:spacing w:before="162" w:line="266" w:lineRule="auto"/>
              <w:ind w:left="111" w:right="106" w:firstLine="12"/>
            </w:pPr>
            <w:r>
              <w:rPr>
                <w:spacing w:val="8"/>
              </w:rPr>
              <w:t xml:space="preserve">①供电方面：用电报装办理时限压 </w:t>
            </w:r>
            <w:r>
              <w:rPr>
                <w:spacing w:val="5"/>
              </w:rPr>
              <w:t>缩至低压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个工作日内、高压单电</w:t>
            </w:r>
            <w:r>
              <w:t xml:space="preserve"> </w:t>
            </w:r>
            <w:r>
              <w:rPr>
                <w:spacing w:val="4"/>
              </w:rPr>
              <w:t>源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38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个工作日内、高压双电源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53</w:t>
            </w:r>
            <w:r>
              <w:t xml:space="preserve">  </w:t>
            </w:r>
            <w:r>
              <w:rPr>
                <w:spacing w:val="9"/>
              </w:rPr>
              <w:t xml:space="preserve">个工作日内。②供气方面：用气报 </w:t>
            </w:r>
            <w:r>
              <w:rPr>
                <w:spacing w:val="7"/>
              </w:rPr>
              <w:t>建办理时限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 xml:space="preserve">个工作日内完成，施 </w:t>
            </w:r>
            <w:r>
              <w:rPr>
                <w:spacing w:val="6"/>
              </w:rPr>
              <w:t>工时间在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50-90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 xml:space="preserve">个工作日内完成工 </w:t>
            </w:r>
            <w:r>
              <w:rPr>
                <w:spacing w:val="9"/>
              </w:rPr>
              <w:t xml:space="preserve">程并交验。③供水方面：办理时限 </w:t>
            </w:r>
            <w:r>
              <w:rPr>
                <w:spacing w:val="4"/>
              </w:rPr>
              <w:t>压缩至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个工作日内。</w:t>
            </w:r>
          </w:p>
        </w:tc>
        <w:tc>
          <w:tcPr>
            <w:tcW w:w="145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241"/>
            </w:pPr>
            <w:r>
              <w:rPr>
                <w:spacing w:val="7"/>
              </w:rPr>
              <w:t>规划建设局</w:t>
            </w:r>
          </w:p>
        </w:tc>
        <w:tc>
          <w:tcPr>
            <w:tcW w:w="17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64" w:lineRule="auto"/>
              <w:ind w:left="492" w:right="284" w:hanging="193"/>
            </w:pPr>
            <w:r>
              <w:rPr>
                <w:spacing w:val="7"/>
              </w:rPr>
              <w:t>高新科技城市</w:t>
            </w:r>
            <w:r>
              <w:t xml:space="preserve"> </w:t>
            </w:r>
            <w:r>
              <w:rPr>
                <w:spacing w:val="7"/>
              </w:rPr>
              <w:t>运营公司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74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6" w:lineRule="auto"/>
              <w:ind w:left="336"/>
            </w:pPr>
            <w:r>
              <w:t>4</w:t>
            </w:r>
          </w:p>
        </w:tc>
        <w:tc>
          <w:tcPr>
            <w:tcW w:w="16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9" w:lineRule="auto"/>
              <w:ind w:left="156" w:right="149" w:firstLine="97"/>
            </w:pPr>
            <w:r>
              <w:rPr>
                <w:spacing w:val="8"/>
              </w:rPr>
              <w:t>方便企业办理</w:t>
            </w:r>
            <w:r>
              <w:t xml:space="preserve">  </w:t>
            </w:r>
            <w:r>
              <w:rPr>
                <w:spacing w:val="8"/>
              </w:rPr>
              <w:t>不动产登记行动</w:t>
            </w:r>
          </w:p>
        </w:tc>
        <w:tc>
          <w:tcPr>
            <w:tcW w:w="3293" w:type="dxa"/>
            <w:vAlign w:val="top"/>
          </w:tcPr>
          <w:p>
            <w:pPr>
              <w:pStyle w:val="6"/>
              <w:spacing w:before="200" w:line="260" w:lineRule="auto"/>
              <w:ind w:left="118" w:right="103" w:hanging="6"/>
            </w:pPr>
            <w:r>
              <w:rPr>
                <w:spacing w:val="9"/>
              </w:rPr>
              <w:t xml:space="preserve">优化办理环节，压缩办结时限。对 </w:t>
            </w:r>
            <w:r>
              <w:rPr>
                <w:spacing w:val="3"/>
              </w:rPr>
              <w:t>资料齐备符合登记要求的，4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个工作</w:t>
            </w:r>
            <w:r>
              <w:t xml:space="preserve"> </w:t>
            </w:r>
            <w:r>
              <w:rPr>
                <w:spacing w:val="8"/>
              </w:rPr>
              <w:t>日内办结（不含前置条件时间，复 杂登记类型按国土部规定时间办</w:t>
            </w:r>
          </w:p>
          <w:p>
            <w:pPr>
              <w:pStyle w:val="6"/>
              <w:spacing w:before="49" w:line="237" w:lineRule="auto"/>
              <w:ind w:left="115"/>
            </w:pPr>
            <w:r>
              <w:rPr>
                <w:spacing w:val="-1"/>
              </w:rPr>
              <w:t>理）。</w:t>
            </w:r>
          </w:p>
        </w:tc>
        <w:tc>
          <w:tcPr>
            <w:tcW w:w="145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65" w:lineRule="auto"/>
              <w:ind w:left="436" w:right="223" w:hanging="198"/>
            </w:pPr>
            <w:r>
              <w:rPr>
                <w:spacing w:val="7"/>
              </w:rPr>
              <w:t>不动产登记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管理局</w:t>
            </w:r>
          </w:p>
        </w:tc>
        <w:tc>
          <w:tcPr>
            <w:tcW w:w="177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1" w:lineRule="exact"/>
              <w:ind w:left="321"/>
            </w:pPr>
            <w:r>
              <w:rPr>
                <w:spacing w:val="7"/>
                <w:position w:val="6"/>
              </w:rPr>
              <w:t>规划建设局</w:t>
            </w:r>
          </w:p>
          <w:p>
            <w:pPr>
              <w:pStyle w:val="6"/>
              <w:spacing w:line="226" w:lineRule="auto"/>
              <w:ind w:left="332"/>
            </w:pPr>
            <w:r>
              <w:rPr>
                <w:spacing w:val="5"/>
              </w:rPr>
              <w:t>国土资源局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74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4" w:lineRule="auto"/>
              <w:ind w:left="339"/>
            </w:pPr>
            <w:r>
              <w:t>5</w:t>
            </w:r>
          </w:p>
        </w:tc>
        <w:tc>
          <w:tcPr>
            <w:tcW w:w="16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6" w:lineRule="auto"/>
              <w:ind w:left="264"/>
            </w:pPr>
            <w:r>
              <w:rPr>
                <w:spacing w:val="6"/>
              </w:rPr>
              <w:t>降低企业获得</w:t>
            </w:r>
          </w:p>
          <w:p>
            <w:pPr>
              <w:pStyle w:val="6"/>
              <w:spacing w:before="45" w:line="225" w:lineRule="auto"/>
              <w:ind w:left="146"/>
            </w:pPr>
            <w:r>
              <w:rPr>
                <w:spacing w:val="9"/>
              </w:rPr>
              <w:t>信贷难度和成本</w:t>
            </w:r>
          </w:p>
          <w:p>
            <w:pPr>
              <w:pStyle w:val="6"/>
              <w:spacing w:before="49" w:line="225" w:lineRule="auto"/>
              <w:ind w:left="651"/>
            </w:pPr>
            <w:r>
              <w:rPr>
                <w:spacing w:val="6"/>
              </w:rPr>
              <w:t>行动</w:t>
            </w:r>
          </w:p>
        </w:tc>
        <w:tc>
          <w:tcPr>
            <w:tcW w:w="329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0" w:lineRule="auto"/>
              <w:ind w:left="126" w:right="52" w:hanging="9"/>
            </w:pPr>
            <w:r>
              <w:rPr>
                <w:spacing w:val="4"/>
              </w:rPr>
              <w:t>扩大融资规模，推动信贷产品创新，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降低融资成本，提升融资效率。</w:t>
            </w:r>
          </w:p>
        </w:tc>
        <w:tc>
          <w:tcPr>
            <w:tcW w:w="145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7" w:lineRule="auto"/>
              <w:ind w:left="438"/>
            </w:pPr>
            <w:r>
              <w:rPr>
                <w:spacing w:val="6"/>
              </w:rPr>
              <w:t>财政局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98" w:line="261" w:lineRule="auto"/>
              <w:ind w:left="114" w:right="107" w:firstLine="10"/>
              <w:jc w:val="both"/>
            </w:pPr>
            <w:r>
              <w:rPr>
                <w:spacing w:val="2"/>
              </w:rPr>
              <w:t>高新区国税局、地</w:t>
            </w:r>
            <w:r>
              <w:t xml:space="preserve"> </w:t>
            </w:r>
            <w:r>
              <w:rPr>
                <w:spacing w:val="3"/>
              </w:rPr>
              <w:t>税高新分局、工商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高新分局、高新区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金融办</w:t>
            </w:r>
          </w:p>
        </w:tc>
      </w:tr>
    </w:tbl>
    <w:p>
      <w:pPr>
        <w:pStyle w:val="2"/>
        <w:spacing w:line="95" w:lineRule="exact"/>
        <w:rPr>
          <w:sz w:val="8"/>
        </w:rPr>
      </w:pPr>
    </w:p>
    <w:p>
      <w:pPr>
        <w:spacing w:line="95" w:lineRule="exact"/>
        <w:rPr>
          <w:sz w:val="8"/>
          <w:szCs w:val="8"/>
        </w:rPr>
        <w:sectPr>
          <w:footerReference r:id="rId5" w:type="default"/>
          <w:pgSz w:w="11900" w:h="16840"/>
          <w:pgMar w:top="1431" w:right="1627" w:bottom="2202" w:left="1298" w:header="0" w:footer="1924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89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701"/>
        <w:gridCol w:w="3401"/>
        <w:gridCol w:w="1415"/>
        <w:gridCol w:w="17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8" w:lineRule="auto"/>
              <w:ind w:left="302"/>
            </w:pPr>
            <w: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6" w:lineRule="auto"/>
              <w:ind w:left="454"/>
            </w:pPr>
            <w:r>
              <w:rPr>
                <w:spacing w:val="7"/>
              </w:rPr>
              <w:t>优化企业</w:t>
            </w:r>
          </w:p>
          <w:p>
            <w:pPr>
              <w:pStyle w:val="6"/>
              <w:spacing w:before="28" w:line="225" w:lineRule="auto"/>
              <w:ind w:left="257"/>
            </w:pPr>
            <w:r>
              <w:rPr>
                <w:spacing w:val="7"/>
              </w:rPr>
              <w:t>纳税服务行动</w:t>
            </w:r>
          </w:p>
        </w:tc>
        <w:tc>
          <w:tcPr>
            <w:tcW w:w="3401" w:type="dxa"/>
            <w:vAlign w:val="top"/>
          </w:tcPr>
          <w:p>
            <w:pPr>
              <w:pStyle w:val="6"/>
              <w:spacing w:before="242" w:line="225" w:lineRule="auto"/>
              <w:ind w:left="109"/>
            </w:pPr>
            <w:r>
              <w:rPr>
                <w:spacing w:val="9"/>
              </w:rPr>
              <w:t>压缩办税时间，提高政策服务透明</w:t>
            </w:r>
          </w:p>
          <w:p>
            <w:pPr>
              <w:pStyle w:val="6"/>
              <w:spacing w:before="27" w:line="222" w:lineRule="auto"/>
              <w:ind w:left="110"/>
            </w:pPr>
            <w:r>
              <w:rPr>
                <w:spacing w:val="9"/>
              </w:rPr>
              <w:t>度，简化纳税人优惠备案和合同备</w:t>
            </w:r>
          </w:p>
          <w:p>
            <w:pPr>
              <w:pStyle w:val="6"/>
              <w:spacing w:before="34" w:line="243" w:lineRule="auto"/>
              <w:ind w:left="109" w:right="107" w:firstLine="6"/>
            </w:pPr>
            <w:r>
              <w:rPr>
                <w:spacing w:val="8"/>
              </w:rPr>
              <w:t>案，简化涉税资料报送，推行新办纳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税人“零门槛”办税，提升出口退税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办理效率。</w:t>
            </w:r>
          </w:p>
        </w:tc>
        <w:tc>
          <w:tcPr>
            <w:tcW w:w="141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6" w:lineRule="auto"/>
              <w:ind w:left="119"/>
            </w:pPr>
            <w:r>
              <w:rPr>
                <w:spacing w:val="7"/>
              </w:rPr>
              <w:t>高新区国税局</w:t>
            </w:r>
          </w:p>
        </w:tc>
        <w:tc>
          <w:tcPr>
            <w:tcW w:w="178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6" w:lineRule="auto"/>
              <w:ind w:left="312"/>
            </w:pPr>
            <w:r>
              <w:rPr>
                <w:spacing w:val="8"/>
              </w:rPr>
              <w:t>地税高新分局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6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4" w:lineRule="auto"/>
              <w:ind w:left="302"/>
            </w:pPr>
            <w:r>
              <w:t>7</w:t>
            </w:r>
          </w:p>
        </w:tc>
        <w:tc>
          <w:tcPr>
            <w:tcW w:w="170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5" w:lineRule="auto"/>
              <w:ind w:left="152"/>
            </w:pPr>
            <w:r>
              <w:rPr>
                <w:spacing w:val="8"/>
              </w:rPr>
              <w:t>提升企业跨境贸</w:t>
            </w:r>
          </w:p>
          <w:p>
            <w:pPr>
              <w:pStyle w:val="6"/>
              <w:spacing w:before="29" w:line="226" w:lineRule="auto"/>
              <w:ind w:left="165"/>
            </w:pPr>
            <w:r>
              <w:rPr>
                <w:spacing w:val="7"/>
              </w:rPr>
              <w:t>易和投资便利化</w:t>
            </w:r>
          </w:p>
          <w:p>
            <w:pPr>
              <w:pStyle w:val="6"/>
              <w:spacing w:before="26" w:line="225" w:lineRule="auto"/>
              <w:ind w:left="653"/>
            </w:pPr>
            <w:r>
              <w:rPr>
                <w:spacing w:val="6"/>
              </w:rPr>
              <w:t>行动</w:t>
            </w:r>
          </w:p>
        </w:tc>
        <w:tc>
          <w:tcPr>
            <w:tcW w:w="340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3" w:lineRule="auto"/>
              <w:ind w:left="109" w:right="107"/>
              <w:jc w:val="both"/>
            </w:pPr>
            <w:r>
              <w:rPr>
                <w:spacing w:val="8"/>
              </w:rPr>
              <w:t>压缩办理时间，降低准入门槛和收费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标准，帮助企业大幅减低跨境贸易和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投资环境制度性交易成本。</w:t>
            </w:r>
          </w:p>
        </w:tc>
        <w:tc>
          <w:tcPr>
            <w:tcW w:w="141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9" w:lineRule="exact"/>
              <w:ind w:left="317"/>
            </w:pPr>
            <w:r>
              <w:rPr>
                <w:spacing w:val="6"/>
                <w:position w:val="4"/>
              </w:rPr>
              <w:t>经济发展</w:t>
            </w:r>
          </w:p>
          <w:p>
            <w:pPr>
              <w:pStyle w:val="6"/>
              <w:spacing w:line="226" w:lineRule="auto"/>
              <w:ind w:left="410"/>
            </w:pPr>
            <w:r>
              <w:rPr>
                <w:spacing w:val="7"/>
              </w:rPr>
              <w:t>科技局</w:t>
            </w:r>
          </w:p>
        </w:tc>
        <w:tc>
          <w:tcPr>
            <w:tcW w:w="17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7" w:lineRule="auto"/>
              <w:ind w:left="117" w:right="109" w:firstLine="5"/>
              <w:jc w:val="both"/>
            </w:pPr>
            <w:r>
              <w:rPr>
                <w:spacing w:val="3"/>
              </w:rPr>
              <w:t>高新区国税局、工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商高新分局、招商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局、行政审批服务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局、教育文化体育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局、公安高新分局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6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8" w:lineRule="auto"/>
              <w:ind w:left="302"/>
            </w:pPr>
            <w:r>
              <w:t>8</w:t>
            </w:r>
          </w:p>
        </w:tc>
        <w:tc>
          <w:tcPr>
            <w:tcW w:w="17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7" w:lineRule="auto"/>
              <w:ind w:left="468"/>
            </w:pPr>
            <w:r>
              <w:rPr>
                <w:spacing w:val="4"/>
              </w:rPr>
              <w:t>降低企业</w:t>
            </w:r>
          </w:p>
          <w:p>
            <w:pPr>
              <w:pStyle w:val="6"/>
              <w:spacing w:before="25" w:line="225" w:lineRule="auto"/>
              <w:ind w:left="253"/>
            </w:pPr>
            <w:r>
              <w:rPr>
                <w:spacing w:val="8"/>
              </w:rPr>
              <w:t>运行成本行动</w:t>
            </w:r>
          </w:p>
        </w:tc>
        <w:tc>
          <w:tcPr>
            <w:tcW w:w="340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3" w:lineRule="auto"/>
              <w:ind w:left="113" w:right="107" w:firstLine="11"/>
            </w:pPr>
            <w:r>
              <w:rPr>
                <w:spacing w:val="7"/>
              </w:rPr>
              <w:t>降低企业税费负担，降低人工成本、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生产要素成本和物流成本，提升政务</w:t>
            </w:r>
            <w:r>
              <w:rPr>
                <w:spacing w:val="5"/>
              </w:rPr>
              <w:t xml:space="preserve"> 服务效能。</w:t>
            </w:r>
          </w:p>
        </w:tc>
        <w:tc>
          <w:tcPr>
            <w:tcW w:w="141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9" w:lineRule="exact"/>
              <w:ind w:left="317"/>
            </w:pPr>
            <w:r>
              <w:rPr>
                <w:spacing w:val="6"/>
                <w:position w:val="4"/>
              </w:rPr>
              <w:t>经济发展</w:t>
            </w:r>
          </w:p>
          <w:p>
            <w:pPr>
              <w:pStyle w:val="6"/>
              <w:spacing w:line="226" w:lineRule="auto"/>
              <w:ind w:left="410"/>
            </w:pPr>
            <w:r>
              <w:rPr>
                <w:spacing w:val="7"/>
              </w:rPr>
              <w:t>科技局</w:t>
            </w:r>
          </w:p>
        </w:tc>
        <w:tc>
          <w:tcPr>
            <w:tcW w:w="1789" w:type="dxa"/>
            <w:vAlign w:val="top"/>
          </w:tcPr>
          <w:p>
            <w:pPr>
              <w:pStyle w:val="6"/>
              <w:spacing w:before="106" w:line="294" w:lineRule="auto"/>
              <w:ind w:left="113" w:right="47" w:firstLine="3"/>
              <w:jc w:val="both"/>
            </w:pPr>
            <w:r>
              <w:rPr>
                <w:spacing w:val="5"/>
              </w:rPr>
              <w:t>财政局、高新区国</w:t>
            </w:r>
            <w:r>
              <w:t xml:space="preserve"> </w:t>
            </w:r>
            <w:r>
              <w:rPr>
                <w:spacing w:val="5"/>
              </w:rPr>
              <w:t>税局、地税高新分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局、工商高新分局、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国土资源局、教育</w:t>
            </w:r>
            <w:r>
              <w:t xml:space="preserve"> </w:t>
            </w:r>
            <w:r>
              <w:rPr>
                <w:spacing w:val="5"/>
              </w:rPr>
              <w:t>文化体育局、规划</w:t>
            </w:r>
            <w:r>
              <w:t xml:space="preserve"> </w:t>
            </w:r>
            <w:r>
              <w:rPr>
                <w:spacing w:val="5"/>
              </w:rPr>
              <w:t>建设局、社区管理</w:t>
            </w:r>
            <w:r>
              <w:t xml:space="preserve"> </w:t>
            </w:r>
            <w:r>
              <w:rPr>
                <w:spacing w:val="5"/>
              </w:rPr>
              <w:t>局、行政审批服务</w:t>
            </w:r>
            <w:r>
              <w:t xml:space="preserve"> </w:t>
            </w:r>
            <w:r>
              <w:rPr>
                <w:spacing w:val="2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67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8" w:lineRule="auto"/>
              <w:ind w:left="302"/>
            </w:pPr>
            <w:r>
              <w:t>9</w:t>
            </w:r>
          </w:p>
        </w:tc>
        <w:tc>
          <w:tcPr>
            <w:tcW w:w="170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9" w:lineRule="auto"/>
              <w:ind w:left="258" w:right="251"/>
            </w:pPr>
            <w:r>
              <w:rPr>
                <w:spacing w:val="7"/>
              </w:rPr>
              <w:t>开展营商环境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监测评价行动</w:t>
            </w:r>
          </w:p>
        </w:tc>
        <w:tc>
          <w:tcPr>
            <w:tcW w:w="340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3" w:lineRule="auto"/>
              <w:ind w:left="113" w:right="105" w:firstLine="3"/>
              <w:jc w:val="both"/>
            </w:pPr>
            <w:r>
              <w:rPr>
                <w:spacing w:val="8"/>
              </w:rPr>
              <w:t>制定营商环境监测评价指标体系，确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定监测评价覆盖范围，规范监测评价</w:t>
            </w:r>
            <w:r>
              <w:rPr>
                <w:spacing w:val="5"/>
              </w:rPr>
              <w:t xml:space="preserve"> 操作流程。</w:t>
            </w:r>
          </w:p>
        </w:tc>
        <w:tc>
          <w:tcPr>
            <w:tcW w:w="141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4" w:lineRule="auto"/>
              <w:ind w:left="113" w:right="106" w:firstLine="2"/>
              <w:jc w:val="both"/>
            </w:pPr>
            <w:r>
              <w:rPr>
                <w:spacing w:val="7"/>
              </w:rPr>
              <w:t>经济发展科技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局、行政审批</w:t>
            </w:r>
            <w:r>
              <w:t xml:space="preserve"> </w:t>
            </w:r>
            <w:r>
              <w:rPr>
                <w:spacing w:val="6"/>
              </w:rPr>
              <w:t>服务局</w:t>
            </w:r>
          </w:p>
        </w:tc>
        <w:tc>
          <w:tcPr>
            <w:tcW w:w="1789" w:type="dxa"/>
            <w:vAlign w:val="top"/>
          </w:tcPr>
          <w:p>
            <w:pPr>
              <w:pStyle w:val="6"/>
              <w:spacing w:before="151" w:line="249" w:lineRule="auto"/>
              <w:ind w:left="116" w:right="105" w:firstLine="4"/>
            </w:pPr>
            <w:r>
              <w:rPr>
                <w:spacing w:val="4"/>
              </w:rPr>
              <w:t>监察审计局、财政</w:t>
            </w:r>
            <w:r>
              <w:t xml:space="preserve"> </w:t>
            </w:r>
            <w:r>
              <w:rPr>
                <w:spacing w:val="5"/>
              </w:rPr>
              <w:t>局、规划建设局、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 xml:space="preserve">不动产登记管理  </w:t>
            </w:r>
            <w:r>
              <w:rPr>
                <w:spacing w:val="5"/>
              </w:rPr>
              <w:t>局、招商局、工商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高新分局、高新区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国税局、地税高新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6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8" w:lineRule="auto"/>
              <w:ind w:left="257"/>
            </w:pPr>
            <w:r>
              <w:rPr>
                <w:spacing w:val="-5"/>
              </w:rPr>
              <w:t>10</w:t>
            </w:r>
          </w:p>
        </w:tc>
        <w:tc>
          <w:tcPr>
            <w:tcW w:w="170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8" w:lineRule="auto"/>
              <w:ind w:left="258" w:right="251"/>
            </w:pPr>
            <w:r>
              <w:rPr>
                <w:spacing w:val="7"/>
              </w:rPr>
              <w:t>开展营商环境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专项督查行动</w:t>
            </w:r>
          </w:p>
        </w:tc>
        <w:tc>
          <w:tcPr>
            <w:tcW w:w="340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3" w:lineRule="auto"/>
              <w:ind w:left="111"/>
            </w:pPr>
            <w:r>
              <w:rPr>
                <w:spacing w:val="9"/>
              </w:rPr>
              <w:t>督促完成优化提升营商环境行动方</w:t>
            </w:r>
          </w:p>
          <w:p>
            <w:pPr>
              <w:pStyle w:val="6"/>
              <w:spacing w:before="30" w:line="243" w:lineRule="auto"/>
              <w:ind w:left="111" w:right="107" w:firstLine="4"/>
            </w:pPr>
            <w:r>
              <w:rPr>
                <w:spacing w:val="8"/>
              </w:rPr>
              <w:t>案，开展营商环境突出问题专项整治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行动，开展宣传贯彻活动，开展明察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暗访和年终督查、考核评比工作。</w:t>
            </w:r>
          </w:p>
        </w:tc>
        <w:tc>
          <w:tcPr>
            <w:tcW w:w="141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6" w:lineRule="auto"/>
              <w:ind w:left="218"/>
            </w:pPr>
            <w:r>
              <w:rPr>
                <w:spacing w:val="7"/>
              </w:rPr>
              <w:t>监察审计局</w:t>
            </w:r>
          </w:p>
        </w:tc>
        <w:tc>
          <w:tcPr>
            <w:tcW w:w="17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43" w:lineRule="auto"/>
              <w:ind w:left="113" w:right="119" w:firstLine="3"/>
              <w:jc w:val="both"/>
            </w:pPr>
            <w:r>
              <w:rPr>
                <w:spacing w:val="3"/>
              </w:rPr>
              <w:t>组织群团工作部、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各专项行动牵头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部门及参与部门</w:t>
            </w:r>
          </w:p>
        </w:tc>
      </w:tr>
    </w:tbl>
    <w:p>
      <w:pPr>
        <w:pStyle w:val="2"/>
      </w:pPr>
    </w:p>
    <w:sectPr>
      <w:footerReference r:id="rId6" w:type="default"/>
      <w:pgSz w:w="11900" w:h="16840"/>
      <w:pgMar w:top="1431" w:right="1546" w:bottom="2202" w:left="1272" w:header="0" w:footer="19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c2MjFmM2M1ZDVlM2EwZjg0NWVjYzUyMTMyNWY3ZWQifQ=="/>
  </w:docVars>
  <w:rsids>
    <w:rsidRoot w:val="00000000"/>
    <w:rsid w:val="1C553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2018-06-11T11:36:00Z</dcterms:created>
  <dc:creator>Administrator</dc:creator>
  <cp:keywords>()</cp:keywords>
  <cp:lastModifiedBy>埃罗芒阿大老师</cp:lastModifiedBy>
  <dcterms:modified xsi:type="dcterms:W3CDTF">2023-09-26T02:25:55Z</dcterms:modified>
  <dc:title>2.????????????2018??87?? ????????????????????????????????????????????????????????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2023-09-26T10:14:06Z</vt:filetime>
  </property>
  <property fmtid="{D5CDD505-2E9C-101B-9397-08002B2CF9AE}" pid="4" name="KSOProductBuildVer">
    <vt:lpwstr>2052-12.1.0.15374</vt:lpwstr>
  </property>
  <property fmtid="{D5CDD505-2E9C-101B-9397-08002B2CF9AE}" pid="5" name="ICV">
    <vt:lpwstr>FA5059E28CDF4C3888FE6A4CA7ACA455_13</vt:lpwstr>
  </property>
</Properties>
</file>