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1760" w:firstLineChars="400"/>
        <w:jc w:val="both"/>
        <w:rPr>
          <w:rFonts w:hint="eastAsia" w:ascii="方正小标宋简体" w:eastAsia="方正小标宋简体"/>
          <w:sz w:val="44"/>
          <w:szCs w:val="44"/>
        </w:rPr>
      </w:pPr>
      <w:r>
        <w:rPr>
          <w:rFonts w:hint="eastAsia" w:ascii="方正小标宋简体" w:eastAsia="方正小标宋简体"/>
          <w:sz w:val="44"/>
          <w:szCs w:val="44"/>
        </w:rPr>
        <w:t>安康市生态环境局高新分局</w:t>
      </w:r>
    </w:p>
    <w:p>
      <w:pPr>
        <w:spacing w:line="640" w:lineRule="exact"/>
        <w:jc w:val="center"/>
        <w:rPr>
          <w:rFonts w:hint="eastAsia" w:ascii="方正小标宋简体" w:eastAsia="方正小标宋简体"/>
          <w:sz w:val="44"/>
          <w:szCs w:val="44"/>
        </w:rPr>
      </w:pPr>
      <w:bookmarkStart w:id="0" w:name="_GoBack"/>
      <w:r>
        <w:rPr>
          <w:rFonts w:hint="eastAsia" w:ascii="方正小标宋简体" w:eastAsia="方正小标宋简体"/>
          <w:sz w:val="44"/>
          <w:szCs w:val="44"/>
        </w:rPr>
        <w:t>关于安康智慧医疗服务基地项目（锅炉）</w:t>
      </w:r>
    </w:p>
    <w:p>
      <w:pPr>
        <w:spacing w:line="640" w:lineRule="exact"/>
        <w:jc w:val="center"/>
        <w:rPr>
          <w:rFonts w:ascii="方正小标宋简体" w:hAnsi="黑体" w:eastAsia="方正小标宋简体"/>
          <w:sz w:val="44"/>
          <w:szCs w:val="44"/>
        </w:rPr>
      </w:pPr>
      <w:r>
        <w:rPr>
          <w:rFonts w:hint="eastAsia" w:ascii="方正小标宋简体" w:eastAsia="方正小标宋简体"/>
          <w:sz w:val="44"/>
          <w:szCs w:val="44"/>
        </w:rPr>
        <w:t>环境影响报告表的批复</w:t>
      </w:r>
    </w:p>
    <w:bookmarkEnd w:id="0"/>
    <w:p>
      <w:pPr>
        <w:jc w:val="center"/>
        <w:rPr>
          <w:sz w:val="44"/>
          <w:szCs w:val="44"/>
        </w:rPr>
      </w:pPr>
    </w:p>
    <w:p>
      <w:pPr>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陕西康吉思慧医疗科技有限公司</w:t>
      </w:r>
      <w:r>
        <w:rPr>
          <w:rFonts w:hint="eastAsia" w:ascii="仿宋_GB2312" w:hAnsi="仿宋_GB2312" w:eastAsia="仿宋_GB2312" w:cs="仿宋_GB2312"/>
          <w:sz w:val="32"/>
          <w:szCs w:val="32"/>
        </w:rPr>
        <w:t>：</w:t>
      </w:r>
    </w:p>
    <w:p>
      <w:pPr>
        <w:spacing w:line="560" w:lineRule="exact"/>
        <w:ind w:firstLine="640" w:firstLineChars="20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你公司</w:t>
      </w:r>
      <w:r>
        <w:rPr>
          <w:rFonts w:hint="eastAsia" w:ascii="仿宋_GB2312" w:hAnsi="方正小标宋简体" w:eastAsia="仿宋_GB2312" w:cs="方正小标宋简体"/>
          <w:bCs/>
          <w:sz w:val="32"/>
          <w:szCs w:val="32"/>
        </w:rPr>
        <w:t>报来的《安康智慧医疗服务基地项目（锅炉）环境影</w:t>
      </w:r>
      <w:r>
        <w:rPr>
          <w:rFonts w:hint="eastAsia" w:ascii="仿宋_GB2312" w:hAnsi="仿宋_GB2312" w:eastAsia="仿宋_GB2312" w:cs="仿宋_GB2312"/>
          <w:sz w:val="32"/>
          <w:szCs w:val="32"/>
          <w:shd w:val="clear" w:color="auto" w:fill="FFFFFF"/>
        </w:rPr>
        <w:t>响报告表审批的请示》和相关资料收悉。经研究，现批复如下：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一、项目概况</w:t>
      </w:r>
    </w:p>
    <w:p>
      <w:pPr>
        <w:spacing w:line="560" w:lineRule="exact"/>
        <w:ind w:firstLine="640" w:firstLineChars="200"/>
        <w:rPr>
          <w:rFonts w:hint="eastAsia" w:ascii="仿宋_GB2312" w:hAnsi="仿宋_GB2312" w:eastAsia="仿宋_GB2312" w:cs="仿宋_GB2312"/>
          <w:sz w:val="32"/>
          <w:szCs w:val="32"/>
          <w:shd w:val="clear" w:color="auto" w:fill="FFFFFF"/>
          <w:lang w:val="en-US" w:eastAsia="zh-CN"/>
        </w:rPr>
      </w:pPr>
      <w:r>
        <w:rPr>
          <w:rFonts w:hint="eastAsia" w:ascii="仿宋_GB2312" w:hAnsi="仿宋_GB2312" w:eastAsia="仿宋_GB2312" w:cs="仿宋_GB2312"/>
          <w:sz w:val="32"/>
          <w:szCs w:val="32"/>
          <w:shd w:val="clear" w:color="auto" w:fill="FFFFFF"/>
          <w:lang w:val="en-US" w:eastAsia="zh-CN"/>
        </w:rPr>
        <w:t>陕西康吉思慧医疗科技有限公司安康智慧医疗服务基地项目（锅炉）租用安康高新区创新路39号小巨人产业园4号楼一层现有厂房，建设洗涤医疗布草洗涤项目，项目配套安装一台1.7t/h天然气锅炉进行生产供热，锅炉房位于厂房最北侧楼梯间内，建筑面积20</w:t>
      </w:r>
      <w:r>
        <w:rPr>
          <w:rFonts w:hint="eastAsia" w:ascii="仿宋_GB2312" w:hAnsi="仿宋_GB2312" w:eastAsia="仿宋_GB2312" w:cs="仿宋_GB2312"/>
          <w:bCs/>
          <w:sz w:val="32"/>
          <w:szCs w:val="32"/>
        </w:rPr>
        <w:t>m</w:t>
      </w:r>
      <w:r>
        <w:rPr>
          <w:rFonts w:hint="eastAsia" w:ascii="仿宋_GB2312" w:hAnsi="仿宋_GB2312" w:eastAsia="仿宋_GB2312" w:cs="仿宋_GB2312"/>
          <w:bCs/>
          <w:sz w:val="32"/>
          <w:szCs w:val="32"/>
          <w:vertAlign w:val="superscript"/>
        </w:rPr>
        <w:t>2</w:t>
      </w:r>
      <w:r>
        <w:rPr>
          <w:rFonts w:hint="eastAsia" w:ascii="仿宋_GB2312" w:hAnsi="仿宋_GB2312" w:eastAsia="仿宋_GB2312" w:cs="仿宋_GB2312"/>
          <w:bCs/>
          <w:sz w:val="32"/>
          <w:szCs w:val="32"/>
          <w:vertAlign w:val="baseline"/>
          <w:lang w:eastAsia="zh-CN"/>
        </w:rPr>
        <w:t>。</w:t>
      </w:r>
      <w:r>
        <w:rPr>
          <w:rFonts w:hint="eastAsia" w:ascii="仿宋_GB2312" w:hAnsi="仿宋_GB2312" w:eastAsia="仿宋_GB2312" w:cs="仿宋_GB2312"/>
          <w:sz w:val="32"/>
          <w:szCs w:val="32"/>
          <w:shd w:val="clear" w:color="auto" w:fill="FFFFFF"/>
          <w:lang w:val="en-US" w:eastAsia="zh-CN"/>
        </w:rPr>
        <w:t>项目总投资50万元，其中环保投资15万元，占总投资的30%。</w:t>
      </w:r>
    </w:p>
    <w:p>
      <w:pPr>
        <w:spacing w:line="56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经审查，该项目符合国家产业政策，在采取报告表提出的污染防治措施后，污染物可做到达标排放。该项目环境影响报告表中所列建设项目的性质、规模、地点、生产工艺和拟采取的环境保护措施可作为项目实施的依据。</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二、项目建设与运营管理中应重点做好的工作</w:t>
      </w:r>
    </w:p>
    <w:p>
      <w:pPr>
        <w:pStyle w:val="13"/>
        <w:snapToGrid w:val="0"/>
        <w:spacing w:line="560" w:lineRule="exact"/>
        <w:ind w:firstLine="643" w:firstLineChars="200"/>
        <w:textAlignment w:val="auto"/>
        <w:rPr>
          <w:rFonts w:hint="default" w:ascii="Times New Roman" w:hAnsi="Times New Roman" w:eastAsia="楷体" w:cs="Times New Roman"/>
          <w:b/>
          <w:bCs w:val="0"/>
          <w:color w:val="auto"/>
          <w:sz w:val="32"/>
          <w:szCs w:val="32"/>
        </w:rPr>
      </w:pPr>
      <w:r>
        <w:rPr>
          <w:rFonts w:hint="default" w:ascii="Times New Roman" w:hAnsi="Times New Roman" w:eastAsia="楷体" w:cs="Times New Roman"/>
          <w:b/>
          <w:bCs w:val="0"/>
          <w:color w:val="auto"/>
          <w:sz w:val="32"/>
          <w:szCs w:val="32"/>
        </w:rPr>
        <w:t>（一）落实大气污染防治措施</w:t>
      </w:r>
    </w:p>
    <w:p>
      <w:pPr>
        <w:spacing w:line="560" w:lineRule="exact"/>
        <w:ind w:firstLine="640" w:firstLineChars="200"/>
        <w:rPr>
          <w:rFonts w:hint="eastAsia" w:ascii="仿宋_GB2312" w:hAnsi="仿宋_GB2312" w:eastAsia="仿宋_GB2312" w:cs="仿宋_GB2312"/>
          <w:sz w:val="32"/>
          <w:szCs w:val="32"/>
          <w:shd w:val="clear" w:color="auto" w:fill="FFFFFF"/>
          <w:lang w:eastAsia="zh-CN"/>
        </w:rPr>
      </w:pPr>
      <w:r>
        <w:rPr>
          <w:rFonts w:hint="eastAsia" w:ascii="仿宋_GB2312" w:hAnsi="仿宋_GB2312" w:eastAsia="仿宋_GB2312" w:cs="仿宋_GB2312"/>
          <w:sz w:val="32"/>
          <w:szCs w:val="32"/>
          <w:shd w:val="clear" w:color="auto" w:fill="FFFFFF"/>
        </w:rPr>
        <w:t>项目</w:t>
      </w:r>
      <w:r>
        <w:rPr>
          <w:rFonts w:hint="eastAsia" w:ascii="仿宋_GB2312" w:hAnsi="仿宋_GB2312" w:eastAsia="仿宋_GB2312" w:cs="仿宋_GB2312"/>
          <w:sz w:val="32"/>
          <w:szCs w:val="32"/>
          <w:shd w:val="clear" w:color="auto" w:fill="FFFFFF"/>
          <w:lang w:val="en-US" w:eastAsia="zh-CN"/>
        </w:rPr>
        <w:t>运营期</w:t>
      </w:r>
      <w:r>
        <w:rPr>
          <w:rFonts w:hint="eastAsia" w:ascii="仿宋_GB2312" w:hAnsi="仿宋_GB2312" w:eastAsia="仿宋_GB2312" w:cs="仿宋_GB2312"/>
          <w:sz w:val="32"/>
          <w:szCs w:val="32"/>
          <w:shd w:val="clear" w:color="auto" w:fill="FFFFFF"/>
        </w:rPr>
        <w:t>废气主要</w:t>
      </w:r>
      <w:r>
        <w:rPr>
          <w:rFonts w:hint="eastAsia" w:ascii="仿宋_GB2312" w:hAnsi="仿宋_GB2312" w:eastAsia="仿宋_GB2312" w:cs="仿宋_GB2312"/>
          <w:sz w:val="32"/>
          <w:szCs w:val="32"/>
          <w:shd w:val="clear" w:color="auto" w:fill="FFFFFF"/>
          <w:lang w:val="en-US" w:eastAsia="zh-CN"/>
        </w:rPr>
        <w:t>为天然气</w:t>
      </w:r>
      <w:r>
        <w:rPr>
          <w:rFonts w:hint="eastAsia" w:ascii="仿宋_GB2312" w:hAnsi="仿宋_GB2312" w:eastAsia="仿宋_GB2312" w:cs="仿宋_GB2312"/>
          <w:sz w:val="32"/>
          <w:szCs w:val="32"/>
          <w:shd w:val="clear" w:color="auto" w:fill="FFFFFF"/>
        </w:rPr>
        <w:t>锅炉燃烧废气</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天然气锅炉应配套安装低氮燃烧器，燃烧废气</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SO</w:t>
      </w:r>
      <w:r>
        <w:rPr>
          <w:rFonts w:hint="eastAsia" w:ascii="仿宋_GB2312" w:hAnsi="仿宋_GB2312" w:eastAsia="仿宋_GB2312" w:cs="仿宋_GB2312"/>
          <w:sz w:val="32"/>
          <w:szCs w:val="32"/>
          <w:shd w:val="clear" w:color="auto" w:fill="FFFFFF"/>
          <w:vertAlign w:val="subscript"/>
          <w:lang w:val="en-US" w:eastAsia="zh-CN"/>
        </w:rPr>
        <w:t>2</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sz w:val="32"/>
          <w:szCs w:val="32"/>
          <w:shd w:val="clear" w:color="auto" w:fill="FFFFFF"/>
          <w:lang w:val="en-US" w:eastAsia="zh-CN"/>
        </w:rPr>
        <w:t>NO</w:t>
      </w:r>
      <w:r>
        <w:rPr>
          <w:rFonts w:hint="eastAsia" w:ascii="仿宋_GB2312" w:hAnsi="仿宋_GB2312" w:eastAsia="仿宋_GB2312" w:cs="仿宋_GB2312"/>
          <w:sz w:val="32"/>
          <w:szCs w:val="32"/>
          <w:shd w:val="clear" w:color="auto" w:fill="FFFFFF"/>
          <w:vertAlign w:val="subscript"/>
          <w:lang w:val="en-US" w:eastAsia="zh-CN"/>
        </w:rPr>
        <w:t>X</w:t>
      </w:r>
      <w:r>
        <w:rPr>
          <w:rFonts w:hint="eastAsia" w:ascii="仿宋_GB2312" w:hAnsi="仿宋_GB2312" w:eastAsia="仿宋_GB2312" w:cs="仿宋_GB2312"/>
          <w:sz w:val="32"/>
          <w:szCs w:val="32"/>
          <w:shd w:val="clear" w:color="auto" w:fill="FFFFFF"/>
        </w:rPr>
        <w:t>、颗粒物</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lang w:val="en-US" w:eastAsia="zh-CN"/>
        </w:rPr>
        <w:t>满足</w:t>
      </w:r>
      <w:r>
        <w:rPr>
          <w:rFonts w:hint="eastAsia" w:ascii="仿宋_GB2312" w:hAnsi="仿宋_GB2312" w:eastAsia="仿宋_GB2312" w:cs="仿宋_GB2312"/>
          <w:sz w:val="32"/>
          <w:szCs w:val="32"/>
          <w:shd w:val="clear" w:color="auto" w:fill="FFFFFF"/>
        </w:rPr>
        <w:t>《锅炉大气污染物排放标准》(DB61/1226-2018)表</w:t>
      </w:r>
      <w:r>
        <w:rPr>
          <w:rFonts w:hint="eastAsia" w:ascii="仿宋_GB2312" w:hAnsi="仿宋_GB2312" w:eastAsia="仿宋_GB2312" w:cs="仿宋_GB2312"/>
          <w:sz w:val="32"/>
          <w:szCs w:val="32"/>
          <w:shd w:val="clear" w:color="auto" w:fill="FFFFFF"/>
          <w:lang w:val="en-US" w:eastAsia="zh-CN"/>
        </w:rPr>
        <w:t>3排放浓度限制要求，引致楼顶3m高排放</w:t>
      </w:r>
      <w:r>
        <w:rPr>
          <w:rFonts w:hint="eastAsia" w:ascii="仿宋_GB2312" w:hAnsi="仿宋_GB2312" w:eastAsia="仿宋_GB2312" w:cs="仿宋_GB2312"/>
          <w:sz w:val="32"/>
          <w:szCs w:val="32"/>
          <w:shd w:val="clear" w:color="auto" w:fill="FFFFFF"/>
          <w:lang w:eastAsia="zh-CN"/>
        </w:rPr>
        <w:t>。</w:t>
      </w:r>
    </w:p>
    <w:p>
      <w:pPr>
        <w:numPr>
          <w:ilvl w:val="0"/>
          <w:numId w:val="1"/>
        </w:numPr>
        <w:spacing w:line="560" w:lineRule="exact"/>
        <w:ind w:firstLine="643" w:firstLineChars="200"/>
        <w:rPr>
          <w:rFonts w:hint="default" w:ascii="Times New Roman" w:hAnsi="Times New Roman" w:eastAsia="楷体" w:cs="Times New Roman"/>
          <w:b/>
          <w:bCs w:val="0"/>
          <w:color w:val="auto"/>
          <w:kern w:val="2"/>
          <w:sz w:val="32"/>
          <w:szCs w:val="32"/>
          <w:lang w:val="en-US" w:eastAsia="zh-CN" w:bidi="ar-SA"/>
        </w:rPr>
      </w:pPr>
      <w:r>
        <w:rPr>
          <w:rFonts w:hint="default" w:ascii="Times New Roman" w:hAnsi="Times New Roman" w:eastAsia="楷体" w:cs="Times New Roman"/>
          <w:b/>
          <w:bCs w:val="0"/>
          <w:color w:val="auto"/>
          <w:kern w:val="2"/>
          <w:sz w:val="32"/>
          <w:szCs w:val="32"/>
          <w:lang w:val="en-US" w:eastAsia="zh-CN" w:bidi="ar-SA"/>
        </w:rPr>
        <w:t>落实水污染防治措施</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w:t>
      </w:r>
      <w:r>
        <w:rPr>
          <w:rFonts w:hint="eastAsia" w:ascii="仿宋_GB2312" w:hAnsi="仿宋_GB2312" w:eastAsia="仿宋_GB2312" w:cs="仿宋_GB2312"/>
          <w:sz w:val="32"/>
          <w:szCs w:val="32"/>
          <w:lang w:val="en-US" w:eastAsia="zh-CN"/>
        </w:rPr>
        <w:t>运营期</w:t>
      </w:r>
      <w:r>
        <w:rPr>
          <w:rFonts w:hint="eastAsia" w:ascii="仿宋_GB2312" w:hAnsi="仿宋_GB2312" w:eastAsia="仿宋_GB2312" w:cs="仿宋_GB2312"/>
          <w:sz w:val="32"/>
          <w:szCs w:val="32"/>
        </w:rPr>
        <w:t>废水主要为锅炉</w:t>
      </w:r>
      <w:r>
        <w:rPr>
          <w:rFonts w:hint="eastAsia" w:ascii="仿宋_GB2312" w:hAnsi="仿宋_GB2312" w:eastAsia="仿宋_GB2312" w:cs="仿宋_GB2312"/>
          <w:sz w:val="32"/>
          <w:szCs w:val="32"/>
          <w:lang w:val="en-US" w:eastAsia="zh-CN"/>
        </w:rPr>
        <w:t>废水。锅炉废水</w:t>
      </w:r>
      <w:r>
        <w:rPr>
          <w:rFonts w:hint="eastAsia" w:ascii="仿宋_GB2312" w:hAnsi="仿宋_GB2312" w:eastAsia="仿宋_GB2312" w:cs="仿宋_GB2312"/>
          <w:sz w:val="32"/>
          <w:szCs w:val="32"/>
        </w:rPr>
        <w:t>经园区化粪池处理后满足《污水综合排放标准》(GB8978-1996)三级标准</w:t>
      </w:r>
      <w:r>
        <w:rPr>
          <w:rFonts w:hint="eastAsia" w:ascii="仿宋_GB2312" w:hAnsi="仿宋_GB2312" w:eastAsia="仿宋_GB2312" w:cs="仿宋_GB2312"/>
          <w:sz w:val="32"/>
          <w:szCs w:val="32"/>
          <w:lang w:val="en-US" w:eastAsia="zh-CN"/>
        </w:rPr>
        <w:t>和</w:t>
      </w:r>
      <w:r>
        <w:rPr>
          <w:rFonts w:hint="eastAsia" w:ascii="仿宋_GB2312" w:hAnsi="仿宋_GB2312" w:eastAsia="仿宋_GB2312" w:cs="仿宋_GB2312"/>
          <w:sz w:val="32"/>
          <w:szCs w:val="32"/>
        </w:rPr>
        <w:t>《污水排入城镇下水道水质标准》(GB/T31962-2015)B级标准后，</w:t>
      </w:r>
      <w:r>
        <w:rPr>
          <w:rFonts w:hint="eastAsia" w:ascii="仿宋_GB2312" w:hAnsi="仿宋_GB2312" w:eastAsia="仿宋_GB2312" w:cs="仿宋_GB2312"/>
          <w:sz w:val="32"/>
          <w:szCs w:val="32"/>
          <w:lang w:val="en-US" w:eastAsia="zh-CN"/>
        </w:rPr>
        <w:t>排入市政污水管网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进入</w:t>
      </w:r>
      <w:r>
        <w:rPr>
          <w:rFonts w:hint="eastAsia" w:ascii="仿宋_GB2312" w:hAnsi="仿宋_GB2312" w:eastAsia="仿宋_GB2312" w:cs="仿宋_GB2312"/>
          <w:sz w:val="32"/>
          <w:szCs w:val="32"/>
        </w:rPr>
        <w:t>安康建民污水处理厂</w:t>
      </w:r>
      <w:r>
        <w:rPr>
          <w:rFonts w:hint="eastAsia" w:ascii="仿宋_GB2312" w:hAnsi="仿宋_GB2312" w:eastAsia="仿宋_GB2312" w:cs="仿宋_GB2312"/>
          <w:sz w:val="32"/>
          <w:szCs w:val="32"/>
          <w:lang w:val="en-US" w:eastAsia="zh-CN"/>
        </w:rPr>
        <w:t>集中处理</w:t>
      </w:r>
      <w:r>
        <w:rPr>
          <w:rFonts w:hint="eastAsia" w:ascii="仿宋_GB2312" w:hAnsi="仿宋_GB2312" w:eastAsia="仿宋_GB2312" w:cs="仿宋_GB2312"/>
          <w:sz w:val="32"/>
          <w:szCs w:val="32"/>
        </w:rPr>
        <w:t>。</w:t>
      </w:r>
    </w:p>
    <w:p>
      <w:pPr>
        <w:spacing w:line="560" w:lineRule="exact"/>
        <w:ind w:firstLine="643" w:firstLineChars="200"/>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（三）落实噪声污染防治措施</w:t>
      </w:r>
    </w:p>
    <w:p>
      <w:pPr>
        <w:keepNext w:val="0"/>
        <w:keepLines w:val="0"/>
        <w:widowControl/>
        <w:suppressLineNumbers w:val="0"/>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项目运营期噪声主要</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rPr>
        <w:t>锅炉设备运行噪声。</w:t>
      </w:r>
      <w:r>
        <w:rPr>
          <w:rFonts w:hint="eastAsia" w:ascii="仿宋_GB2312" w:hAnsi="仿宋_GB2312" w:eastAsia="仿宋_GB2312" w:cs="仿宋_GB2312"/>
          <w:sz w:val="32"/>
          <w:szCs w:val="32"/>
          <w:lang w:val="en-US" w:eastAsia="zh-CN"/>
        </w:rPr>
        <w:t>通过</w:t>
      </w:r>
      <w:r>
        <w:rPr>
          <w:rFonts w:hint="eastAsia" w:ascii="仿宋_GB2312" w:hAnsi="仿宋_GB2312" w:eastAsia="仿宋_GB2312" w:cs="仿宋_GB2312"/>
          <w:sz w:val="32"/>
          <w:szCs w:val="32"/>
        </w:rPr>
        <w:t>采取基础减振、风机出口柔性连接和墙体隔声等</w:t>
      </w:r>
      <w:r>
        <w:rPr>
          <w:rFonts w:hint="eastAsia" w:ascii="仿宋_GB2312" w:hAnsi="仿宋_GB2312" w:eastAsia="仿宋_GB2312" w:cs="仿宋_GB2312"/>
          <w:sz w:val="32"/>
          <w:szCs w:val="32"/>
          <w:lang w:val="en-US" w:eastAsia="zh-CN"/>
        </w:rPr>
        <w:t>噪声防治措施后</w:t>
      </w:r>
      <w:r>
        <w:rPr>
          <w:rFonts w:hint="eastAsia" w:ascii="仿宋_GB2312" w:hAnsi="仿宋_GB2312" w:eastAsia="仿宋_GB2312" w:cs="仿宋_GB2312"/>
          <w:sz w:val="32"/>
          <w:szCs w:val="32"/>
        </w:rPr>
        <w:t>，厂界</w:t>
      </w:r>
      <w:r>
        <w:rPr>
          <w:rFonts w:hint="eastAsia" w:ascii="仿宋_GB2312" w:hAnsi="仿宋_GB2312" w:eastAsia="仿宋_GB2312" w:cs="仿宋_GB2312"/>
          <w:sz w:val="32"/>
          <w:szCs w:val="32"/>
          <w:lang w:val="en-US" w:eastAsia="zh-CN"/>
        </w:rPr>
        <w:t>四周昼夜间</w:t>
      </w:r>
      <w:r>
        <w:rPr>
          <w:rFonts w:hint="eastAsia" w:ascii="仿宋_GB2312" w:hAnsi="仿宋_GB2312" w:eastAsia="仿宋_GB2312" w:cs="仿宋_GB2312"/>
          <w:sz w:val="32"/>
          <w:szCs w:val="32"/>
        </w:rPr>
        <w:t>噪声</w:t>
      </w:r>
      <w:r>
        <w:rPr>
          <w:rFonts w:hint="eastAsia" w:ascii="仿宋_GB2312" w:hAnsi="仿宋_GB2312" w:eastAsia="仿宋_GB2312" w:cs="仿宋_GB2312"/>
          <w:sz w:val="32"/>
          <w:szCs w:val="32"/>
          <w:lang w:val="en-US" w:eastAsia="zh-CN"/>
        </w:rPr>
        <w:t>应达到</w:t>
      </w:r>
      <w:r>
        <w:rPr>
          <w:rFonts w:hint="eastAsia" w:ascii="仿宋_GB2312" w:hAnsi="仿宋_GB2312" w:eastAsia="仿宋_GB2312" w:cs="仿宋_GB2312"/>
          <w:sz w:val="32"/>
          <w:szCs w:val="32"/>
        </w:rPr>
        <w:t>《工业企业厂界环境噪声排放标准》(GB12348-2008)3类</w:t>
      </w:r>
      <w:r>
        <w:rPr>
          <w:rFonts w:hint="eastAsia" w:ascii="仿宋_GB2312" w:hAnsi="仿宋_GB2312" w:eastAsia="仿宋_GB2312" w:cs="仿宋_GB2312"/>
          <w:sz w:val="32"/>
          <w:szCs w:val="32"/>
          <w:lang w:val="en-US" w:eastAsia="zh-CN"/>
        </w:rPr>
        <w:t>标准限值要求</w:t>
      </w:r>
      <w:r>
        <w:rPr>
          <w:rFonts w:hint="eastAsia" w:ascii="仿宋_GB2312" w:hAnsi="仿宋_GB2312" w:eastAsia="仿宋_GB2312" w:cs="仿宋_GB2312"/>
          <w:sz w:val="32"/>
          <w:szCs w:val="32"/>
        </w:rPr>
        <w:t>。</w:t>
      </w:r>
    </w:p>
    <w:p>
      <w:pPr>
        <w:spacing w:line="560" w:lineRule="exact"/>
        <w:ind w:firstLine="643" w:firstLineChars="200"/>
        <w:rPr>
          <w:rFonts w:hint="default" w:ascii="Times New Roman" w:hAnsi="Times New Roman" w:eastAsia="楷体" w:cs="Times New Roman"/>
          <w:b/>
          <w:bCs w:val="0"/>
          <w:sz w:val="32"/>
          <w:szCs w:val="32"/>
        </w:rPr>
      </w:pPr>
      <w:r>
        <w:rPr>
          <w:rFonts w:hint="default" w:ascii="Times New Roman" w:hAnsi="Times New Roman" w:eastAsia="楷体" w:cs="Times New Roman"/>
          <w:b/>
          <w:bCs w:val="0"/>
          <w:sz w:val="32"/>
          <w:szCs w:val="32"/>
        </w:rPr>
        <w:t>（四）落实固体废物的分类收集与处置工作</w:t>
      </w:r>
    </w:p>
    <w:p>
      <w:pPr>
        <w:pStyle w:val="5"/>
        <w:adjustRightInd w:val="0"/>
        <w:spacing w:before="0" w:after="0" w:line="560" w:lineRule="exact"/>
        <w:ind w:right="0"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项目</w:t>
      </w:r>
      <w:r>
        <w:rPr>
          <w:rFonts w:hint="eastAsia" w:ascii="Times New Roman" w:hAnsi="Times New Roman" w:eastAsia="仿宋_GB2312" w:cs="Times New Roman"/>
          <w:sz w:val="32"/>
          <w:szCs w:val="32"/>
          <w:lang w:val="en-US" w:eastAsia="zh-CN"/>
        </w:rPr>
        <w:t>运营期固体废物</w:t>
      </w:r>
      <w:r>
        <w:rPr>
          <w:rFonts w:hint="default" w:ascii="Times New Roman" w:hAnsi="Times New Roman" w:eastAsia="仿宋_GB2312" w:cs="Times New Roman"/>
          <w:sz w:val="32"/>
          <w:szCs w:val="32"/>
        </w:rPr>
        <w:t>主要为软水装置产生的废离子交换树脂</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为一般固体废物，</w:t>
      </w:r>
      <w:r>
        <w:rPr>
          <w:rFonts w:hint="default" w:ascii="Times New Roman" w:hAnsi="Times New Roman" w:eastAsia="仿宋_GB2312" w:cs="Times New Roman"/>
          <w:sz w:val="32"/>
          <w:szCs w:val="32"/>
        </w:rPr>
        <w:t>由厂家更换后及时清运处理。</w:t>
      </w:r>
    </w:p>
    <w:p>
      <w:pPr>
        <w:spacing w:line="560" w:lineRule="exact"/>
        <w:ind w:firstLine="640" w:firstLineChars="200"/>
        <w:rPr>
          <w:rFonts w:hint="default" w:ascii="黑体" w:hAnsi="黑体" w:eastAsia="黑体" w:cs="黑体"/>
          <w:sz w:val="32"/>
          <w:szCs w:val="32"/>
        </w:rPr>
      </w:pPr>
      <w:r>
        <w:rPr>
          <w:rFonts w:hint="default" w:ascii="黑体" w:hAnsi="黑体" w:eastAsia="黑体" w:cs="黑体"/>
          <w:sz w:val="32"/>
          <w:szCs w:val="32"/>
        </w:rPr>
        <w:t>三、有关事项要求</w:t>
      </w:r>
    </w:p>
    <w:p>
      <w:pPr>
        <w:pStyle w:val="9"/>
        <w:spacing w:before="0" w:beforeAutospacing="0" w:after="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项目建设必须严格执行环境保护设施与主体工程同时设计、同时施工、同时投产使用的环境保护“三同时”制度。项目建成后，应在启动生产设施或者在实际排污前通过排污权交易取得排污权和排污许可管理手续。必须按规定程序进行竣工环境保护验收，严禁未经验收擅自投入运营。</w:t>
      </w:r>
    </w:p>
    <w:p>
      <w:pPr>
        <w:pStyle w:val="9"/>
        <w:spacing w:before="0" w:beforeAutospacing="0" w:after="0" w:afterAutospacing="0" w:line="560" w:lineRule="exact"/>
        <w:ind w:firstLine="6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环境影响报告表经批准后，项目的性质、规模、地点、采用的生产工艺或者污染防治、防治生态破坏的措施发生重大变动的，其环境影响评价文件应当重新报批。环境影响报告表自批准之日起超过5年，方决定该项目开工建设的，其环境影响报告表应当报我局重新审核。</w:t>
      </w:r>
    </w:p>
    <w:p>
      <w:pPr>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（三）建设单位应根据《陕西省突发环境事件应急预案管理暂行办法》的要求制定突发事件应急预案，对可能出现不安全环节需制订预防措施及具体方案，杜绝发生突发性事故引起的污染事故和人身伤害。</w:t>
      </w:r>
    </w:p>
    <w:p>
      <w:pPr>
        <w:pStyle w:val="2"/>
        <w:rPr>
          <w:rFonts w:hint="default" w:ascii="Times New Roman" w:hAnsi="Times New Roman" w:cs="Times New Roman"/>
        </w:rPr>
      </w:pPr>
    </w:p>
    <w:p>
      <w:pPr>
        <w:spacing w:line="560" w:lineRule="exact"/>
        <w:ind w:firstLine="4800" w:firstLineChars="15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安康市生态环境局高新分局                       </w:t>
      </w:r>
    </w:p>
    <w:p>
      <w:pPr>
        <w:spacing w:line="56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2023年9月</w:t>
      </w: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sz w:val="32"/>
          <w:szCs w:val="32"/>
        </w:rPr>
        <w:t>日</w:t>
      </w:r>
    </w:p>
    <w:p>
      <w:pPr>
        <w:spacing w:line="640" w:lineRule="exact"/>
        <w:jc w:val="center"/>
      </w:pPr>
    </w:p>
    <w:sectPr>
      <w:footerReference r:id="rId3" w:type="default"/>
      <w:footerReference r:id="rId4" w:type="even"/>
      <w:pgSz w:w="11906" w:h="16838"/>
      <w:pgMar w:top="2098" w:right="1474" w:bottom="1928" w:left="1588" w:header="851" w:footer="1701"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琥珀">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rPr>
        <w:sz w:val="24"/>
        <w:szCs w:val="24"/>
      </w:rPr>
    </w:pPr>
    <w:r>
      <w:rPr>
        <w:sz w:val="24"/>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7"/>
                      <w:rPr>
                        <w:rFonts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rPr>
                      <w:t>- 4 -</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pPr>
      <w:pStyle w:val="7"/>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F2250"/>
    <w:multiLevelType w:val="singleLevel"/>
    <w:tmpl w:val="5EAF2250"/>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xOTE0ZTMyZGVjZThlZjEzZTk3NmM1ZGFkMGM5MmEifQ=="/>
  </w:docVars>
  <w:rsids>
    <w:rsidRoot w:val="56655531"/>
    <w:rsid w:val="00006F29"/>
    <w:rsid w:val="00011C71"/>
    <w:rsid w:val="000C4FD2"/>
    <w:rsid w:val="00137877"/>
    <w:rsid w:val="001A5E79"/>
    <w:rsid w:val="001E6910"/>
    <w:rsid w:val="00200041"/>
    <w:rsid w:val="00243129"/>
    <w:rsid w:val="002476B1"/>
    <w:rsid w:val="002B2559"/>
    <w:rsid w:val="00324A74"/>
    <w:rsid w:val="003635FD"/>
    <w:rsid w:val="003827D4"/>
    <w:rsid w:val="0039320A"/>
    <w:rsid w:val="00413D39"/>
    <w:rsid w:val="004416DD"/>
    <w:rsid w:val="00497D00"/>
    <w:rsid w:val="004A5680"/>
    <w:rsid w:val="004F7A59"/>
    <w:rsid w:val="00571913"/>
    <w:rsid w:val="00576319"/>
    <w:rsid w:val="005E40AA"/>
    <w:rsid w:val="005F0FEE"/>
    <w:rsid w:val="00660E7D"/>
    <w:rsid w:val="006B637D"/>
    <w:rsid w:val="006D3A5B"/>
    <w:rsid w:val="0070146E"/>
    <w:rsid w:val="00736E15"/>
    <w:rsid w:val="00757017"/>
    <w:rsid w:val="00783BC4"/>
    <w:rsid w:val="007C1560"/>
    <w:rsid w:val="007F3B49"/>
    <w:rsid w:val="0084039A"/>
    <w:rsid w:val="008E7036"/>
    <w:rsid w:val="009F63C1"/>
    <w:rsid w:val="00A11853"/>
    <w:rsid w:val="00A51E39"/>
    <w:rsid w:val="00A65BF4"/>
    <w:rsid w:val="00AA2F98"/>
    <w:rsid w:val="00B3590B"/>
    <w:rsid w:val="00B7279C"/>
    <w:rsid w:val="00B93254"/>
    <w:rsid w:val="00C131DD"/>
    <w:rsid w:val="00CB055A"/>
    <w:rsid w:val="00D04B99"/>
    <w:rsid w:val="00D46340"/>
    <w:rsid w:val="00DA7B8A"/>
    <w:rsid w:val="00DD6EF2"/>
    <w:rsid w:val="00E211A8"/>
    <w:rsid w:val="00E43CDA"/>
    <w:rsid w:val="00E800D0"/>
    <w:rsid w:val="00EA7317"/>
    <w:rsid w:val="00ED5D19"/>
    <w:rsid w:val="00EF7C88"/>
    <w:rsid w:val="00F02CF2"/>
    <w:rsid w:val="00FF0315"/>
    <w:rsid w:val="03B409DD"/>
    <w:rsid w:val="04452E47"/>
    <w:rsid w:val="049237D4"/>
    <w:rsid w:val="04DD2902"/>
    <w:rsid w:val="06C21D46"/>
    <w:rsid w:val="077B0857"/>
    <w:rsid w:val="09101466"/>
    <w:rsid w:val="0B1410AC"/>
    <w:rsid w:val="0FDA17CC"/>
    <w:rsid w:val="10264A11"/>
    <w:rsid w:val="104C5C69"/>
    <w:rsid w:val="10EF793A"/>
    <w:rsid w:val="11401B02"/>
    <w:rsid w:val="14B7738D"/>
    <w:rsid w:val="15782E76"/>
    <w:rsid w:val="16E15B36"/>
    <w:rsid w:val="170014B4"/>
    <w:rsid w:val="19297320"/>
    <w:rsid w:val="20452C91"/>
    <w:rsid w:val="210C52CF"/>
    <w:rsid w:val="21177E63"/>
    <w:rsid w:val="22884280"/>
    <w:rsid w:val="22A55C69"/>
    <w:rsid w:val="22ED1ED4"/>
    <w:rsid w:val="251275BD"/>
    <w:rsid w:val="25142D6F"/>
    <w:rsid w:val="256911D0"/>
    <w:rsid w:val="26314291"/>
    <w:rsid w:val="26760048"/>
    <w:rsid w:val="27201D62"/>
    <w:rsid w:val="291A164C"/>
    <w:rsid w:val="2A324A13"/>
    <w:rsid w:val="2B501978"/>
    <w:rsid w:val="2C7D270B"/>
    <w:rsid w:val="2E9D0D85"/>
    <w:rsid w:val="2F2820FC"/>
    <w:rsid w:val="30D2552D"/>
    <w:rsid w:val="32355590"/>
    <w:rsid w:val="339A49C2"/>
    <w:rsid w:val="35FF36A0"/>
    <w:rsid w:val="38726196"/>
    <w:rsid w:val="38EC74A1"/>
    <w:rsid w:val="398C3287"/>
    <w:rsid w:val="39C03895"/>
    <w:rsid w:val="3A9B19D4"/>
    <w:rsid w:val="3BC02597"/>
    <w:rsid w:val="3CE84C78"/>
    <w:rsid w:val="3D4F6AA6"/>
    <w:rsid w:val="405F5252"/>
    <w:rsid w:val="41A73354"/>
    <w:rsid w:val="42507FFB"/>
    <w:rsid w:val="42AD4747"/>
    <w:rsid w:val="44B813D4"/>
    <w:rsid w:val="44D952CD"/>
    <w:rsid w:val="45D97854"/>
    <w:rsid w:val="45FC015F"/>
    <w:rsid w:val="475F7B77"/>
    <w:rsid w:val="478A5D68"/>
    <w:rsid w:val="496B110B"/>
    <w:rsid w:val="4AAD560E"/>
    <w:rsid w:val="4CBB4246"/>
    <w:rsid w:val="4DED3548"/>
    <w:rsid w:val="4E090028"/>
    <w:rsid w:val="4E6B74B7"/>
    <w:rsid w:val="502618E8"/>
    <w:rsid w:val="50683AC3"/>
    <w:rsid w:val="52820478"/>
    <w:rsid w:val="53752206"/>
    <w:rsid w:val="53FD0BB2"/>
    <w:rsid w:val="5419291B"/>
    <w:rsid w:val="56655531"/>
    <w:rsid w:val="56867174"/>
    <w:rsid w:val="57255648"/>
    <w:rsid w:val="58562C38"/>
    <w:rsid w:val="58D8399B"/>
    <w:rsid w:val="5AC73CC7"/>
    <w:rsid w:val="5B0D13BC"/>
    <w:rsid w:val="5C163158"/>
    <w:rsid w:val="5C566DAE"/>
    <w:rsid w:val="5CC20C54"/>
    <w:rsid w:val="5EAD600A"/>
    <w:rsid w:val="5F5F0972"/>
    <w:rsid w:val="5F781F9F"/>
    <w:rsid w:val="62D90A3C"/>
    <w:rsid w:val="63CF28FC"/>
    <w:rsid w:val="64A22013"/>
    <w:rsid w:val="66B81035"/>
    <w:rsid w:val="69447FD8"/>
    <w:rsid w:val="6B2A0B86"/>
    <w:rsid w:val="6C7C5C09"/>
    <w:rsid w:val="6D66179B"/>
    <w:rsid w:val="6F147894"/>
    <w:rsid w:val="71DD421E"/>
    <w:rsid w:val="75243D99"/>
    <w:rsid w:val="76607052"/>
    <w:rsid w:val="76CE6487"/>
    <w:rsid w:val="77EB6DF0"/>
    <w:rsid w:val="79715B32"/>
    <w:rsid w:val="7A3E3B4E"/>
    <w:rsid w:val="7B4707E1"/>
    <w:rsid w:val="7CF16C56"/>
    <w:rsid w:val="7D8E5B73"/>
    <w:rsid w:val="7DEB4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3">
    <w:name w:val="Normal Indent"/>
    <w:basedOn w:val="1"/>
    <w:next w:val="4"/>
    <w:unhideWhenUsed/>
    <w:qFormat/>
    <w:uiPriority w:val="0"/>
    <w:pPr>
      <w:ind w:firstLine="420" w:firstLineChars="200"/>
    </w:pPr>
  </w:style>
  <w:style w:type="paragraph" w:styleId="4">
    <w:name w:val="Body Text First Indent 2"/>
    <w:basedOn w:val="1"/>
    <w:next w:val="1"/>
    <w:qFormat/>
    <w:uiPriority w:val="0"/>
    <w:pPr>
      <w:ind w:firstLine="420" w:firstLineChars="200"/>
    </w:pPr>
  </w:style>
  <w:style w:type="paragraph" w:styleId="5">
    <w:name w:val="Body Text"/>
    <w:basedOn w:val="1"/>
    <w:next w:val="1"/>
    <w:link w:val="19"/>
    <w:qFormat/>
    <w:uiPriority w:val="0"/>
    <w:pPr>
      <w:widowControl/>
      <w:snapToGrid w:val="0"/>
      <w:spacing w:before="60" w:after="160" w:line="259" w:lineRule="auto"/>
      <w:ind w:right="113"/>
    </w:pPr>
    <w:rPr>
      <w:kern w:val="0"/>
      <w:sz w:val="18"/>
      <w:szCs w:val="20"/>
    </w:rPr>
  </w:style>
  <w:style w:type="paragraph" w:styleId="6">
    <w:name w:val="Balloon Text"/>
    <w:basedOn w:val="1"/>
    <w:link w:val="20"/>
    <w:qFormat/>
    <w:uiPriority w:val="0"/>
    <w:rPr>
      <w:sz w:val="18"/>
      <w:szCs w:val="18"/>
    </w:rPr>
  </w:style>
  <w:style w:type="paragraph" w:styleId="7">
    <w:name w:val="footer"/>
    <w:basedOn w:val="1"/>
    <w:qFormat/>
    <w:uiPriority w:val="99"/>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basedOn w:val="11"/>
    <w:qFormat/>
    <w:uiPriority w:val="0"/>
  </w:style>
  <w:style w:type="paragraph" w:customStyle="1" w:styleId="13">
    <w:name w:val="Default"/>
    <w:basedOn w:val="14"/>
    <w:qFormat/>
    <w:uiPriority w:val="0"/>
    <w:rPr>
      <w:rFonts w:cs="宋体"/>
      <w:color w:val="000000"/>
      <w:sz w:val="24"/>
      <w:szCs w:val="24"/>
    </w:rPr>
  </w:style>
  <w:style w:type="paragraph" w:customStyle="1" w:styleId="14">
    <w:name w:val="纯文本1"/>
    <w:basedOn w:val="1"/>
    <w:qFormat/>
    <w:uiPriority w:val="99"/>
    <w:pPr>
      <w:autoSpaceDE w:val="0"/>
      <w:autoSpaceDN w:val="0"/>
      <w:adjustRightInd w:val="0"/>
      <w:textAlignment w:val="baseline"/>
    </w:pPr>
    <w:rPr>
      <w:rFonts w:ascii="宋体"/>
      <w:szCs w:val="20"/>
    </w:rPr>
  </w:style>
  <w:style w:type="paragraph" w:customStyle="1" w:styleId="15">
    <w:name w:val="样式 正文缩进正文缩进2正文缩进 Char Char正文缩进 Char Char Char Char正文缩进 Char ..."/>
    <w:basedOn w:val="3"/>
    <w:qFormat/>
    <w:uiPriority w:val="0"/>
    <w:pPr>
      <w:spacing w:line="360" w:lineRule="auto"/>
      <w:ind w:firstLine="200"/>
    </w:pPr>
    <w:rPr>
      <w:rFonts w:cs="宋体"/>
      <w:sz w:val="24"/>
    </w:rPr>
  </w:style>
  <w:style w:type="paragraph" w:customStyle="1" w:styleId="16">
    <w:name w:val="p0"/>
    <w:basedOn w:val="1"/>
    <w:qFormat/>
    <w:uiPriority w:val="0"/>
    <w:pPr>
      <w:widowControl/>
      <w:ind w:firstLine="480"/>
      <w:jc w:val="left"/>
    </w:pPr>
    <w:rPr>
      <w:rFonts w:ascii="宋体" w:hAnsi="宋体" w:cs="宋体"/>
      <w:kern w:val="0"/>
      <w:sz w:val="20"/>
      <w:szCs w:val="20"/>
    </w:rPr>
  </w:style>
  <w:style w:type="paragraph" w:customStyle="1" w:styleId="17">
    <w:name w:val="样式 样式 样式 首行缩进:  1 字符 + 首行缩进:  2 字符1 + 首行缩进:  2 字符2"/>
    <w:basedOn w:val="1"/>
    <w:qFormat/>
    <w:uiPriority w:val="0"/>
    <w:pPr>
      <w:spacing w:line="360" w:lineRule="auto"/>
      <w:ind w:firstLine="480" w:firstLineChars="200"/>
    </w:pPr>
    <w:rPr>
      <w:rFonts w:cs="宋体"/>
      <w:sz w:val="24"/>
      <w:szCs w:val="20"/>
    </w:rPr>
  </w:style>
  <w:style w:type="paragraph" w:customStyle="1" w:styleId="18">
    <w:name w:val="正文1"/>
    <w:basedOn w:val="1"/>
    <w:qFormat/>
    <w:uiPriority w:val="0"/>
    <w:pPr>
      <w:autoSpaceDE w:val="0"/>
      <w:autoSpaceDN w:val="0"/>
      <w:adjustRightInd w:val="0"/>
      <w:snapToGrid w:val="0"/>
      <w:spacing w:line="360" w:lineRule="auto"/>
      <w:ind w:firstLine="480" w:firstLineChars="200"/>
    </w:pPr>
    <w:rPr>
      <w:kern w:val="0"/>
      <w:sz w:val="24"/>
    </w:rPr>
  </w:style>
  <w:style w:type="character" w:customStyle="1" w:styleId="19">
    <w:name w:val="正文文本 字符"/>
    <w:basedOn w:val="11"/>
    <w:link w:val="5"/>
    <w:qFormat/>
    <w:uiPriority w:val="0"/>
    <w:rPr>
      <w:sz w:val="18"/>
    </w:rPr>
  </w:style>
  <w:style w:type="character" w:customStyle="1" w:styleId="20">
    <w:name w:val="批注框文本 字符"/>
    <w:basedOn w:val="11"/>
    <w:link w:val="6"/>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1221</Words>
  <Characters>1320</Characters>
  <Lines>12</Lines>
  <Paragraphs>3</Paragraphs>
  <TotalTime>12</TotalTime>
  <ScaleCrop>false</ScaleCrop>
  <LinksUpToDate>false</LinksUpToDate>
  <CharactersWithSpaces>1379</CharactersWithSpaces>
  <Application>WPS Office_11.1.0.8822_F1E327BC-269C-435d-A152-05C5408002CA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2019-12-25T06:26:00Z</dcterms:created>
  <dc:creator>晨曦</dc:creator>
  <cp:lastModifiedBy>Administrator</cp:lastModifiedBy>
  <cp:lastPrinted>2023-09-10T06:57:00Z</cp:lastPrinted>
  <dcterms:modified xsi:type="dcterms:W3CDTF">2023-09-20T00:59:58Z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2052-11.1.0.8822</vt:lpwstr>
  </property>
  <property fmtid="{D5CDD505-2E9C-101B-9397-08002B2CF9AE}" pid="3" name="ICV">
    <vt:lpwstr>173025748F1D4A478EE2BCA7780DE2AB_13</vt:lpwstr>
  </property>
</Properties>
</file>