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方正小标宋简体" w:hAnsi="黑体" w:eastAsia="方正小标宋简体"/>
          <w:color w:val="auto"/>
          <w:sz w:val="44"/>
          <w:szCs w:val="44"/>
        </w:rPr>
      </w:pPr>
      <w:r>
        <w:rPr>
          <w:rFonts w:hint="eastAsia" w:ascii="方正小标宋简体" w:hAnsi="黑体" w:eastAsia="方正小标宋简体"/>
          <w:color w:val="auto"/>
          <w:sz w:val="44"/>
          <w:szCs w:val="44"/>
        </w:rPr>
        <w:t>安康市生态环境局高新分局</w:t>
      </w:r>
    </w:p>
    <w:p>
      <w:pPr>
        <w:spacing w:line="640" w:lineRule="exact"/>
        <w:jc w:val="center"/>
        <w:rPr>
          <w:rFonts w:ascii="方正小标宋简体" w:hAnsi="黑体" w:eastAsia="方正小标宋简体"/>
          <w:color w:val="auto"/>
          <w:sz w:val="44"/>
          <w:szCs w:val="44"/>
        </w:rPr>
      </w:pPr>
      <w:r>
        <w:rPr>
          <w:rFonts w:hint="eastAsia" w:ascii="方正小标宋简体" w:eastAsia="方正小标宋简体"/>
          <w:color w:val="auto"/>
          <w:sz w:val="44"/>
          <w:szCs w:val="44"/>
        </w:rPr>
        <w:t>关于</w:t>
      </w:r>
      <w:r>
        <w:rPr>
          <w:rFonts w:hint="eastAsia" w:ascii="方正小标宋简体" w:hAnsi="黑体" w:eastAsia="方正小标宋简体"/>
          <w:color w:val="auto"/>
          <w:sz w:val="44"/>
          <w:szCs w:val="44"/>
        </w:rPr>
        <w:t>富硒绞股蓝系列食品开发及生产线改扩建项目</w:t>
      </w:r>
      <w:r>
        <w:rPr>
          <w:rFonts w:hint="eastAsia" w:ascii="方正小标宋简体" w:eastAsia="方正小标宋简体"/>
          <w:color w:val="auto"/>
          <w:sz w:val="44"/>
          <w:szCs w:val="44"/>
        </w:rPr>
        <w:t>环境影响报告表的批复</w:t>
      </w:r>
    </w:p>
    <w:p>
      <w:pPr>
        <w:jc w:val="center"/>
        <w:rPr>
          <w:color w:val="auto"/>
          <w:sz w:val="44"/>
          <w:szCs w:val="44"/>
        </w:rPr>
      </w:pPr>
    </w:p>
    <w:p>
      <w:pPr>
        <w:spacing w:line="560" w:lineRule="exac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安康北大康圣保健品公司：</w:t>
      </w:r>
    </w:p>
    <w:p>
      <w:pPr>
        <w:spacing w:line="560" w:lineRule="exact"/>
        <w:ind w:firstLine="640"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你公司</w:t>
      </w:r>
      <w:r>
        <w:rPr>
          <w:rFonts w:hint="eastAsia" w:ascii="仿宋_GB2312" w:hAnsi="方正小标宋简体" w:eastAsia="仿宋_GB2312" w:cs="方正小标宋简体"/>
          <w:bCs/>
          <w:color w:val="auto"/>
          <w:sz w:val="32"/>
          <w:szCs w:val="32"/>
        </w:rPr>
        <w:t>报来的《富硒绞股蓝系列食品开发及生产线改扩建</w:t>
      </w:r>
      <w:r>
        <w:rPr>
          <w:rFonts w:hint="eastAsia" w:ascii="仿宋_GB2312" w:hAnsi="仿宋_GB2312" w:eastAsia="仿宋_GB2312" w:cs="仿宋_GB2312"/>
          <w:color w:val="auto"/>
          <w:sz w:val="32"/>
          <w:szCs w:val="32"/>
          <w:shd w:val="clear" w:color="auto" w:fill="FFFFFF"/>
        </w:rPr>
        <w:t>项目</w:t>
      </w:r>
      <w:r>
        <w:rPr>
          <w:rFonts w:hint="eastAsia" w:ascii="仿宋_GB2312" w:hAnsi="方正小标宋简体" w:eastAsia="仿宋_GB2312" w:cs="方正小标宋简体"/>
          <w:bCs/>
          <w:color w:val="auto"/>
          <w:sz w:val="32"/>
          <w:szCs w:val="32"/>
        </w:rPr>
        <w:t>环境影响报告表审批的请示》和相关资料收悉。经研究，现批复如</w:t>
      </w:r>
      <w:r>
        <w:rPr>
          <w:rFonts w:hint="eastAsia" w:ascii="仿宋_GB2312" w:hAnsi="仿宋_GB2312" w:eastAsia="仿宋_GB2312" w:cs="仿宋_GB2312"/>
          <w:color w:val="auto"/>
          <w:sz w:val="32"/>
          <w:szCs w:val="32"/>
        </w:rPr>
        <w:t>下：</w:t>
      </w:r>
    </w:p>
    <w:p>
      <w:pPr>
        <w:spacing w:line="56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一、项目概况</w:t>
      </w:r>
    </w:p>
    <w:p>
      <w:pPr>
        <w:spacing w:line="560" w:lineRule="exact"/>
        <w:ind w:firstLine="640" w:firstLineChars="200"/>
        <w:rPr>
          <w:rFonts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rPr>
        <w:t>安康北大康圣保健品公司</w:t>
      </w:r>
      <w:r>
        <w:rPr>
          <w:rFonts w:hint="eastAsia" w:ascii="仿宋_GB2312" w:hAnsi="方正小标宋简体" w:eastAsia="仿宋_GB2312" w:cs="方正小标宋简体"/>
          <w:bCs/>
          <w:color w:val="auto"/>
          <w:sz w:val="32"/>
          <w:szCs w:val="32"/>
        </w:rPr>
        <w:t>富硒绞股蓝系列食品开发及生产线改扩建</w:t>
      </w:r>
      <w:r>
        <w:rPr>
          <w:rFonts w:hint="eastAsia" w:ascii="仿宋_GB2312" w:hAnsi="方正小标宋简体" w:eastAsia="仿宋_GB2312" w:cs="方正小标宋简体"/>
          <w:bCs/>
          <w:color w:val="auto"/>
          <w:sz w:val="32"/>
          <w:szCs w:val="32"/>
          <w:lang w:val="en-US" w:eastAsia="zh-CN"/>
        </w:rPr>
        <w:t>项目位于</w:t>
      </w:r>
      <w:r>
        <w:rPr>
          <w:rFonts w:hint="eastAsia" w:ascii="仿宋_GB2312" w:hAnsi="仿宋_GB2312" w:eastAsia="仿宋_GB2312" w:cs="仿宋_GB2312"/>
          <w:color w:val="auto"/>
          <w:sz w:val="32"/>
          <w:szCs w:val="32"/>
          <w:shd w:val="clear" w:color="auto" w:fill="FFFFFF"/>
        </w:rPr>
        <w:t>安康高新区创业东路6号，安康北医大制药股份有限公司厂区内</w:t>
      </w: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color w:val="auto"/>
          <w:sz w:val="32"/>
          <w:szCs w:val="32"/>
          <w:shd w:val="clear" w:color="auto" w:fill="FFFFFF"/>
          <w:lang w:val="en-US" w:eastAsia="zh-CN"/>
        </w:rPr>
        <w:t>建设性质为新建，</w:t>
      </w:r>
      <w:r>
        <w:rPr>
          <w:rFonts w:hint="eastAsia" w:ascii="仿宋_GB2312" w:hAnsi="仿宋_GB2312" w:eastAsia="仿宋_GB2312" w:cs="仿宋_GB2312"/>
          <w:color w:val="auto"/>
          <w:sz w:val="32"/>
          <w:szCs w:val="32"/>
          <w:shd w:val="clear" w:color="auto" w:fill="FFFFFF"/>
        </w:rPr>
        <w:t>项目通过租赁安康北医大制药股份有限公司</w:t>
      </w:r>
      <w:r>
        <w:rPr>
          <w:rFonts w:hint="eastAsia" w:ascii="仿宋_GB2312" w:hAnsi="仿宋_GB2312" w:eastAsia="仿宋_GB2312" w:cs="仿宋_GB2312"/>
          <w:sz w:val="32"/>
          <w:szCs w:val="32"/>
          <w:lang w:val="en-US" w:eastAsia="zh-CN"/>
        </w:rPr>
        <w:t>厂房3650m</w:t>
      </w:r>
      <w:r>
        <w:rPr>
          <w:rFonts w:hint="eastAsia" w:ascii="仿宋_GB2312" w:hAnsi="仿宋_GB2312" w:eastAsia="仿宋_GB2312" w:cs="仿宋_GB2312"/>
          <w:sz w:val="32"/>
          <w:szCs w:val="32"/>
          <w:vertAlign w:val="superscript"/>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shd w:val="clear" w:color="auto" w:fill="FFFFFF"/>
        </w:rPr>
        <w:t>购置生产线设备设施及检验仪器，深度开发富硒绞股蓝系列食品，建设富硒绞股蓝龙须茶、富硒绞股蓝袋泡茶生产线各一条，富硒绞股蓝速溶茶、富硒绞股蓝咖啡生产线各一条，富硒绞股蓝可乐、富硒绞股蓝配制酒生产线各一条，富硒绞股蓝保健软胶囊（保健食品）生产线一条，微生物限度室检测系统等。项目总投资</w:t>
      </w:r>
      <w:r>
        <w:rPr>
          <w:rFonts w:hint="eastAsia" w:ascii="仿宋_GB2312" w:hAnsi="仿宋_GB2312" w:eastAsia="仿宋_GB2312" w:cs="仿宋_GB2312"/>
          <w:color w:val="auto"/>
          <w:sz w:val="32"/>
          <w:szCs w:val="32"/>
          <w:shd w:val="clear" w:color="auto" w:fill="FFFFFF"/>
          <w:lang w:val="en-US" w:eastAsia="zh-CN"/>
        </w:rPr>
        <w:t>98</w:t>
      </w:r>
      <w:r>
        <w:rPr>
          <w:rFonts w:ascii="仿宋_GB2312" w:hAnsi="仿宋_GB2312" w:eastAsia="仿宋_GB2312" w:cs="仿宋_GB2312"/>
          <w:color w:val="auto"/>
          <w:sz w:val="32"/>
          <w:szCs w:val="32"/>
          <w:shd w:val="clear" w:color="auto" w:fill="FFFFFF"/>
        </w:rPr>
        <w:t>00万元，</w:t>
      </w:r>
      <w:r>
        <w:rPr>
          <w:rFonts w:hint="eastAsia" w:ascii="仿宋_GB2312" w:hAnsi="仿宋_GB2312" w:eastAsia="仿宋_GB2312" w:cs="仿宋_GB2312"/>
          <w:color w:val="auto"/>
          <w:sz w:val="32"/>
          <w:szCs w:val="32"/>
          <w:shd w:val="clear" w:color="auto" w:fill="FFFFFF"/>
        </w:rPr>
        <w:t>其中环保投资50</w:t>
      </w:r>
      <w:r>
        <w:rPr>
          <w:rFonts w:hint="eastAsia" w:ascii="仿宋_GB2312" w:hAnsi="仿宋_GB2312" w:eastAsia="仿宋_GB2312" w:cs="仿宋_GB2312"/>
          <w:color w:val="auto"/>
          <w:sz w:val="32"/>
          <w:szCs w:val="32"/>
          <w:shd w:val="clear" w:color="auto" w:fill="FFFFFF"/>
          <w:lang w:val="en-US" w:eastAsia="zh-CN"/>
        </w:rPr>
        <w:t>.5</w:t>
      </w:r>
      <w:r>
        <w:rPr>
          <w:rFonts w:hint="eastAsia" w:ascii="仿宋_GB2312" w:hAnsi="仿宋_GB2312" w:eastAsia="仿宋_GB2312" w:cs="仿宋_GB2312"/>
          <w:color w:val="auto"/>
          <w:sz w:val="32"/>
          <w:szCs w:val="32"/>
          <w:shd w:val="clear" w:color="auto" w:fill="FFFFFF"/>
        </w:rPr>
        <w:t>万元，占总投资的</w:t>
      </w:r>
      <w:r>
        <w:rPr>
          <w:rFonts w:hint="eastAsia" w:ascii="仿宋_GB2312" w:hAnsi="仿宋_GB2312" w:eastAsia="仿宋_GB2312" w:cs="仿宋_GB2312"/>
          <w:color w:val="auto"/>
          <w:sz w:val="32"/>
          <w:szCs w:val="32"/>
          <w:shd w:val="clear" w:color="auto" w:fill="FFFFFF"/>
          <w:lang w:val="en-US" w:eastAsia="zh-CN"/>
        </w:rPr>
        <w:t>0.51</w:t>
      </w:r>
      <w:r>
        <w:rPr>
          <w:rFonts w:hint="eastAsia" w:ascii="仿宋_GB2312" w:hAnsi="仿宋_GB2312" w:eastAsia="仿宋_GB2312" w:cs="仿宋_GB2312"/>
          <w:color w:val="auto"/>
          <w:sz w:val="32"/>
          <w:szCs w:val="32"/>
          <w:shd w:val="clear" w:color="auto" w:fill="FFFFFF"/>
        </w:rPr>
        <w:t>%</w:t>
      </w:r>
      <w:r>
        <w:rPr>
          <w:rFonts w:ascii="仿宋_GB2312" w:hAnsi="仿宋_GB2312" w:eastAsia="仿宋_GB2312" w:cs="仿宋_GB2312"/>
          <w:color w:val="auto"/>
          <w:sz w:val="32"/>
          <w:szCs w:val="32"/>
          <w:shd w:val="clear" w:color="auto" w:fill="FFFFFF"/>
        </w:rPr>
        <w:t>。</w:t>
      </w:r>
    </w:p>
    <w:p>
      <w:pPr>
        <w:spacing w:line="560" w:lineRule="exact"/>
        <w:ind w:firstLine="640" w:firstLineChars="200"/>
        <w:rPr>
          <w:rFonts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经审查，该项目符合国家产业政策，在采取报告表提出的污染防治措施后，污染物可做到达标排放。该项目环境影响报告表中所列建设项目的性质、规模、地点、生产工艺和拟采取的环境保护措施可作为项目实施的依据。</w:t>
      </w:r>
    </w:p>
    <w:p>
      <w:pPr>
        <w:spacing w:line="56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二、项目建设与运营管理中应重点做好的工作</w:t>
      </w:r>
    </w:p>
    <w:p>
      <w:pPr>
        <w:pStyle w:val="13"/>
        <w:snapToGrid w:val="0"/>
        <w:spacing w:line="560" w:lineRule="exact"/>
        <w:ind w:firstLine="640" w:firstLineChars="200"/>
        <w:textAlignment w:val="auto"/>
        <w:rPr>
          <w:rFonts w:hint="eastAsia" w:ascii="楷体" w:hAnsi="楷体" w:eastAsia="楷体" w:cs="楷体"/>
          <w:b w:val="0"/>
          <w:bCs/>
          <w:color w:val="auto"/>
          <w:sz w:val="32"/>
          <w:szCs w:val="32"/>
        </w:rPr>
      </w:pPr>
      <w:r>
        <w:rPr>
          <w:rFonts w:hint="eastAsia" w:ascii="楷体" w:hAnsi="楷体" w:eastAsia="楷体" w:cs="楷体"/>
          <w:b w:val="0"/>
          <w:bCs/>
          <w:color w:val="auto"/>
          <w:sz w:val="32"/>
          <w:szCs w:val="32"/>
        </w:rPr>
        <w:t>（一）落实大气污染防治措施</w:t>
      </w:r>
    </w:p>
    <w:p>
      <w:pPr>
        <w:spacing w:line="560" w:lineRule="exact"/>
        <w:ind w:firstLine="640" w:firstLineChars="200"/>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项目运营期项目产生的废气主要为绞股蓝系列食品加工粉尘、异味以及实验室废气，可通过加强车间通风换气、车间室内沉降、空气过滤器以及生物安全柜自带过滤器，同时在生产期间规范员工操作行为，减轻废气污染物的产生与排放。</w:t>
      </w:r>
    </w:p>
    <w:p>
      <w:pPr>
        <w:numPr>
          <w:ilvl w:val="0"/>
          <w:numId w:val="1"/>
        </w:numPr>
        <w:spacing w:line="560" w:lineRule="exact"/>
        <w:ind w:firstLine="640" w:firstLineChars="200"/>
        <w:rPr>
          <w:rFonts w:hint="eastAsia" w:ascii="楷体" w:hAnsi="楷体" w:eastAsia="楷体" w:cs="楷体"/>
          <w:b w:val="0"/>
          <w:bCs/>
          <w:color w:val="auto"/>
          <w:sz w:val="32"/>
          <w:szCs w:val="32"/>
        </w:rPr>
      </w:pPr>
      <w:r>
        <w:rPr>
          <w:rFonts w:hint="eastAsia" w:ascii="楷体" w:hAnsi="楷体" w:eastAsia="楷体" w:cs="楷体"/>
          <w:b w:val="0"/>
          <w:bCs/>
          <w:color w:val="auto"/>
          <w:sz w:val="32"/>
          <w:szCs w:val="32"/>
        </w:rPr>
        <w:t>落实水污染防治措施</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项目运营期废水食品加工废水、纯水制备产生的浓水、实验室废水和人员产生的生活污水。</w:t>
      </w:r>
    </w:p>
    <w:p>
      <w:pPr>
        <w:spacing w:line="560" w:lineRule="exact"/>
        <w:ind w:firstLine="640" w:firstLineChars="200"/>
        <w:rPr>
          <w:rFonts w:ascii="仿宋_GB2312" w:eastAsia="仿宋_GB2312"/>
          <w:color w:val="auto"/>
          <w:sz w:val="32"/>
          <w:szCs w:val="32"/>
        </w:rPr>
      </w:pPr>
      <w:r>
        <w:rPr>
          <w:rFonts w:hint="eastAsia" w:ascii="仿宋_GB2312" w:hAnsi="仿宋_GB2312" w:eastAsia="仿宋_GB2312" w:cs="仿宋_GB2312"/>
          <w:color w:val="auto"/>
          <w:sz w:val="32"/>
          <w:szCs w:val="32"/>
        </w:rPr>
        <w:t>生产废水</w:t>
      </w:r>
      <w:r>
        <w:rPr>
          <w:rFonts w:hint="eastAsia" w:ascii="仿宋_GB2312" w:hAnsi="仿宋_GB2312" w:eastAsia="仿宋_GB2312" w:cs="仿宋_GB2312"/>
          <w:color w:val="auto"/>
          <w:sz w:val="32"/>
          <w:szCs w:val="32"/>
          <w:lang w:val="en-US" w:eastAsia="zh-CN"/>
        </w:rPr>
        <w:t>经</w:t>
      </w:r>
      <w:r>
        <w:rPr>
          <w:rFonts w:hint="eastAsia" w:ascii="仿宋_GB2312" w:hAnsi="仿宋_GB2312" w:eastAsia="仿宋_GB2312" w:cs="仿宋_GB2312"/>
          <w:color w:val="auto"/>
          <w:sz w:val="32"/>
          <w:szCs w:val="32"/>
        </w:rPr>
        <w:t>安康北医大制药股份有限公司厂区已建污水处理站处理</w:t>
      </w:r>
      <w:r>
        <w:rPr>
          <w:rFonts w:hint="eastAsia" w:ascii="仿宋_GB2312" w:hAnsi="仿宋_GB2312" w:eastAsia="仿宋_GB2312" w:cs="仿宋_GB2312"/>
          <w:color w:val="auto"/>
          <w:sz w:val="32"/>
          <w:szCs w:val="32"/>
          <w:lang w:val="en-US" w:eastAsia="zh-CN"/>
        </w:rPr>
        <w:t>后</w:t>
      </w:r>
      <w:r>
        <w:rPr>
          <w:rFonts w:hint="eastAsia" w:ascii="仿宋_GB2312" w:hAnsi="仿宋_GB2312" w:eastAsia="仿宋_GB2312" w:cs="仿宋_GB2312"/>
          <w:color w:val="auto"/>
          <w:sz w:val="32"/>
          <w:szCs w:val="32"/>
        </w:rPr>
        <w:t>满足《污水排入城镇下水道水质标准》（GBT31962-2015）B级标准和《中药类制药工业水污染物排放标准》（GB 21906-2008）中新建企业污染物排放浓度限值</w:t>
      </w:r>
      <w:r>
        <w:rPr>
          <w:rFonts w:hint="eastAsia" w:ascii="仿宋_GB2312" w:hAnsi="仿宋_GB2312" w:eastAsia="仿宋_GB2312" w:cs="仿宋_GB2312"/>
          <w:color w:val="auto"/>
          <w:sz w:val="32"/>
          <w:szCs w:val="32"/>
          <w:lang w:val="en-US" w:eastAsia="zh-CN"/>
        </w:rPr>
        <w:t>后经市政</w:t>
      </w:r>
      <w:r>
        <w:rPr>
          <w:rFonts w:hint="eastAsia" w:ascii="仿宋_GB2312" w:hAnsi="仿宋_GB2312" w:eastAsia="仿宋_GB2312" w:cs="仿宋_GB2312"/>
          <w:color w:val="auto"/>
          <w:sz w:val="32"/>
          <w:szCs w:val="32"/>
        </w:rPr>
        <w:t>污水管网排放至</w:t>
      </w:r>
      <w:r>
        <w:rPr>
          <w:rFonts w:hint="eastAsia" w:ascii="仿宋_GB2312" w:hAnsi="仿宋_GB2312" w:eastAsia="仿宋_GB2312" w:cs="仿宋_GB2312"/>
          <w:color w:val="auto"/>
          <w:sz w:val="32"/>
          <w:szCs w:val="32"/>
          <w:lang w:val="en-US" w:eastAsia="zh-CN"/>
        </w:rPr>
        <w:t>江北</w:t>
      </w:r>
      <w:r>
        <w:rPr>
          <w:rFonts w:hint="eastAsia" w:ascii="仿宋_GB2312" w:hAnsi="仿宋_GB2312" w:eastAsia="仿宋_GB2312" w:cs="仿宋_GB2312"/>
          <w:color w:val="auto"/>
          <w:sz w:val="32"/>
          <w:szCs w:val="32"/>
        </w:rPr>
        <w:t>污水处理厂集中处理。生活</w:t>
      </w:r>
      <w:r>
        <w:rPr>
          <w:rFonts w:hint="eastAsia" w:ascii="仿宋_GB2312" w:eastAsia="仿宋_GB2312"/>
          <w:color w:val="auto"/>
          <w:sz w:val="32"/>
          <w:szCs w:val="32"/>
        </w:rPr>
        <w:t>污水经园区</w:t>
      </w:r>
      <w:r>
        <w:rPr>
          <w:rFonts w:ascii="仿宋_GB2312" w:eastAsia="仿宋_GB2312"/>
          <w:color w:val="auto"/>
          <w:sz w:val="32"/>
          <w:szCs w:val="32"/>
        </w:rPr>
        <w:t>化粪池处理</w:t>
      </w:r>
      <w:r>
        <w:rPr>
          <w:rFonts w:hint="eastAsia" w:ascii="仿宋_GB2312" w:eastAsia="仿宋_GB2312"/>
          <w:color w:val="auto"/>
          <w:sz w:val="32"/>
          <w:szCs w:val="32"/>
        </w:rPr>
        <w:t>后达到《污水排放综合标准》（GB8978-1996)三级标准和《污水排入城镇下水道水质标准》（GB/T31962-2015）B级标准后</w:t>
      </w:r>
      <w:r>
        <w:rPr>
          <w:rFonts w:ascii="仿宋_GB2312" w:eastAsia="仿宋_GB2312"/>
          <w:color w:val="auto"/>
          <w:sz w:val="32"/>
          <w:szCs w:val="32"/>
        </w:rPr>
        <w:t>经园区污水管网排放至</w:t>
      </w:r>
      <w:r>
        <w:rPr>
          <w:rFonts w:hint="eastAsia" w:ascii="仿宋_GB2312" w:eastAsia="仿宋_GB2312"/>
          <w:color w:val="auto"/>
          <w:sz w:val="32"/>
          <w:szCs w:val="32"/>
          <w:lang w:val="en-US" w:eastAsia="zh-CN"/>
        </w:rPr>
        <w:t>江北</w:t>
      </w:r>
      <w:r>
        <w:rPr>
          <w:rFonts w:hint="eastAsia" w:ascii="仿宋_GB2312" w:eastAsia="仿宋_GB2312"/>
          <w:color w:val="auto"/>
          <w:sz w:val="32"/>
          <w:szCs w:val="32"/>
        </w:rPr>
        <w:t>污水处理厂</w:t>
      </w:r>
      <w:r>
        <w:rPr>
          <w:rFonts w:ascii="仿宋_GB2312" w:eastAsia="仿宋_GB2312"/>
          <w:color w:val="auto"/>
          <w:sz w:val="32"/>
          <w:szCs w:val="32"/>
        </w:rPr>
        <w:t>集中处理</w:t>
      </w:r>
      <w:r>
        <w:rPr>
          <w:rFonts w:hint="eastAsia" w:ascii="仿宋_GB2312" w:eastAsia="仿宋_GB2312"/>
          <w:color w:val="auto"/>
          <w:sz w:val="32"/>
          <w:szCs w:val="32"/>
        </w:rPr>
        <w:t>。</w:t>
      </w:r>
    </w:p>
    <w:p>
      <w:pPr>
        <w:spacing w:line="560" w:lineRule="exact"/>
        <w:ind w:firstLine="640" w:firstLineChars="200"/>
        <w:rPr>
          <w:rFonts w:hint="eastAsia" w:ascii="楷体" w:hAnsi="楷体" w:eastAsia="楷体" w:cs="楷体"/>
          <w:b w:val="0"/>
          <w:bCs/>
          <w:color w:val="auto"/>
          <w:sz w:val="32"/>
          <w:szCs w:val="32"/>
        </w:rPr>
      </w:pPr>
      <w:r>
        <w:rPr>
          <w:rFonts w:hint="eastAsia" w:ascii="楷体" w:hAnsi="楷体" w:eastAsia="楷体" w:cs="楷体"/>
          <w:b w:val="0"/>
          <w:bCs/>
          <w:color w:val="auto"/>
          <w:sz w:val="32"/>
          <w:szCs w:val="32"/>
        </w:rPr>
        <w:t>（三）落实噪声污染防治措施</w:t>
      </w:r>
    </w:p>
    <w:p>
      <w:pPr>
        <w:spacing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运营期噪声主要为热风杀青机、小型粉碎机、离心机等生产设备产生的噪声。通过选用低噪声设备、设备基础减震、基座减震、车间墙体建筑隔声、风机消音等噪声防治措施后，厂界四周及敏感点噪声应达到《工业企业厂界环境噪声排放标准》（GB12348-2008）3类标准限值要求。</w:t>
      </w:r>
    </w:p>
    <w:p>
      <w:pPr>
        <w:spacing w:line="560" w:lineRule="exact"/>
        <w:ind w:firstLine="640" w:firstLineChars="200"/>
        <w:rPr>
          <w:rFonts w:hint="eastAsia" w:ascii="楷体" w:hAnsi="楷体" w:eastAsia="楷体" w:cs="楷体"/>
          <w:b w:val="0"/>
          <w:bCs/>
          <w:color w:val="auto"/>
          <w:sz w:val="32"/>
          <w:szCs w:val="32"/>
        </w:rPr>
      </w:pPr>
      <w:r>
        <w:rPr>
          <w:rFonts w:hint="eastAsia" w:ascii="楷体" w:hAnsi="楷体" w:eastAsia="楷体" w:cs="楷体"/>
          <w:b w:val="0"/>
          <w:bCs/>
          <w:color w:val="auto"/>
          <w:sz w:val="32"/>
          <w:szCs w:val="32"/>
        </w:rPr>
        <w:t>（四）落实固体废物的分类收集与处置工作</w:t>
      </w:r>
    </w:p>
    <w:p>
      <w:pPr>
        <w:pStyle w:val="5"/>
        <w:adjustRightInd w:val="0"/>
        <w:spacing w:before="0" w:after="0" w:line="560" w:lineRule="exact"/>
        <w:ind w:right="0" w:firstLine="640" w:firstLineChars="2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项目运营期固体废物主要包括一般工业固体废物（原料废渣、过滤废渣、废包装物、废反渗透膜、活性炭、废弃空气过滤滤布）、危险废物（</w:t>
      </w:r>
      <w:r>
        <w:rPr>
          <w:rFonts w:hint="default" w:ascii="仿宋_GB2312" w:hAnsi="仿宋_GB2312" w:eastAsia="仿宋_GB2312" w:cs="仿宋_GB2312"/>
          <w:color w:val="auto"/>
          <w:sz w:val="32"/>
          <w:szCs w:val="32"/>
          <w:lang w:val="en-US" w:eastAsia="zh-CN"/>
        </w:rPr>
        <w:t>清洗废水</w:t>
      </w:r>
      <w:r>
        <w:rPr>
          <w:rFonts w:hint="eastAsia" w:ascii="仿宋_GB2312" w:hAnsi="仿宋_GB2312" w:eastAsia="仿宋_GB2312" w:cs="仿宋_GB2312"/>
          <w:color w:val="auto"/>
          <w:sz w:val="32"/>
          <w:szCs w:val="32"/>
          <w:lang w:val="en-US" w:eastAsia="zh-CN"/>
        </w:rPr>
        <w:t>、废过滤器、废试剂瓶）和生活垃圾。废包装物主要是外包装塑料薄膜、泡沫、纸箱等，集中收集出售给物资回收部门再利用，废渣可交有机肥厂作为原料利用；废反渗透膜、废活性炭、废弃空气过滤滤布及生活垃圾等采用袋装，送至园区垃圾收集点，由环卫部门清运处置。项目一般废物处置措施可行。危险废物分别采用专用容器收集，暂存至危险废物暂存间，定期交由有资质单位处理。生活垃圾经分类垃圾桶收集后交环卫部门清运处置。</w:t>
      </w:r>
    </w:p>
    <w:p>
      <w:pPr>
        <w:spacing w:line="560" w:lineRule="exact"/>
        <w:ind w:firstLine="640" w:firstLineChars="200"/>
        <w:jc w:val="left"/>
        <w:rPr>
          <w:rFonts w:ascii="方正小标宋简体" w:hAnsi="方正小标宋简体" w:eastAsia="方正小标宋简体" w:cs="方正小标宋简体"/>
          <w:color w:val="auto"/>
          <w:sz w:val="32"/>
          <w:szCs w:val="32"/>
          <w:shd w:val="clear" w:color="auto" w:fill="FFFFFF"/>
        </w:rPr>
      </w:pPr>
      <w:r>
        <w:rPr>
          <w:rFonts w:hint="eastAsia" w:ascii="方正小标宋简体" w:hAnsi="方正小标宋简体" w:eastAsia="方正小标宋简体" w:cs="方正小标宋简体"/>
          <w:color w:val="auto"/>
          <w:sz w:val="32"/>
          <w:szCs w:val="32"/>
          <w:shd w:val="clear" w:color="auto" w:fill="FFFFFF"/>
        </w:rPr>
        <w:t>三、有关事项要求</w:t>
      </w:r>
    </w:p>
    <w:p>
      <w:pPr>
        <w:pStyle w:val="9"/>
        <w:spacing w:before="0" w:beforeAutospacing="0" w:after="0" w:afterAutospacing="0" w:line="560" w:lineRule="exact"/>
        <w:ind w:firstLine="640"/>
        <w:rPr>
          <w:rFonts w:ascii="仿宋_GB2312" w:eastAsia="仿宋_GB2312"/>
          <w:color w:val="auto"/>
          <w:sz w:val="32"/>
          <w:szCs w:val="32"/>
        </w:rPr>
      </w:pPr>
      <w:r>
        <w:rPr>
          <w:rFonts w:hint="eastAsia" w:ascii="仿宋_GB2312" w:hAnsi="仿宋_GB2312" w:eastAsia="仿宋_GB2312" w:cs="仿宋_GB2312"/>
          <w:color w:val="auto"/>
          <w:sz w:val="32"/>
          <w:szCs w:val="32"/>
        </w:rPr>
        <w:t>（一）</w:t>
      </w:r>
      <w:r>
        <w:rPr>
          <w:rFonts w:hint="eastAsia" w:ascii="仿宋_GB2312" w:eastAsia="仿宋_GB2312"/>
          <w:color w:val="auto"/>
          <w:sz w:val="32"/>
          <w:szCs w:val="32"/>
        </w:rPr>
        <w:t>项目建设必须严格执行环境保护设施与主体工程同时设计、同时施工、同时投产使用的环境保护“三同时”制度。项目建成后，应在启动生产设施或者在实际排污前通过排污权交易取得排污权和排污许可管理手续。必须按规定程序进行竣工环境保护验收，严禁未经验收擅自投入运营。</w:t>
      </w:r>
    </w:p>
    <w:p>
      <w:pPr>
        <w:pStyle w:val="9"/>
        <w:spacing w:before="0" w:beforeAutospacing="0" w:after="0" w:afterAutospacing="0" w:line="56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（二）环境影响报告表经批准后，项目的性质、规模、地点、采用的生产工艺或者污染防治、防治生态破坏的措施发生重大变动的，其环境影响评价文件应当重新报批。环境影响报告表自批准之日起超过</w:t>
      </w:r>
      <w:r>
        <w:rPr>
          <w:rFonts w:ascii="仿宋_GB2312" w:hAnsi="仿宋_GB2312" w:eastAsia="仿宋_GB2312" w:cs="仿宋_GB2312"/>
          <w:color w:val="auto"/>
          <w:sz w:val="32"/>
          <w:szCs w:val="32"/>
        </w:rPr>
        <w:t>5</w:t>
      </w:r>
      <w:r>
        <w:rPr>
          <w:rFonts w:hint="eastAsia" w:ascii="仿宋_GB2312" w:hAnsi="仿宋_GB2312" w:eastAsia="仿宋_GB2312" w:cs="仿宋_GB2312"/>
          <w:color w:val="auto"/>
          <w:sz w:val="32"/>
          <w:szCs w:val="32"/>
        </w:rPr>
        <w:t>年，方决定该项目开工建设的，其环境影响报告表应当报我局重新审核。</w:t>
      </w:r>
    </w:p>
    <w:p>
      <w:pPr>
        <w:spacing w:line="560" w:lineRule="exact"/>
        <w:ind w:firstLine="640"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（三）建设单位应根据《陕西省突发环境事件应急预案管理暂行办法》的要求制定突发事件应急预案，对可能出现不安全环节需制订预防措施及具体方案，杜绝发生突发性安全事故引起的污染事故和人身伤害。</w:t>
      </w:r>
    </w:p>
    <w:p>
      <w:pPr>
        <w:spacing w:line="560" w:lineRule="exact"/>
        <w:ind w:firstLine="640" w:firstLineChars="200"/>
        <w:rPr>
          <w:rFonts w:ascii="仿宋_GB2312" w:hAnsi="仿宋_GB2312" w:eastAsia="仿宋_GB2312" w:cs="仿宋_GB2312"/>
          <w:color w:val="auto"/>
          <w:sz w:val="32"/>
          <w:szCs w:val="32"/>
        </w:rPr>
      </w:pPr>
    </w:p>
    <w:p>
      <w:pPr>
        <w:pStyle w:val="15"/>
        <w:spacing w:line="560" w:lineRule="exact"/>
        <w:ind w:firstLine="480"/>
        <w:rPr>
          <w:color w:val="auto"/>
        </w:rPr>
      </w:pPr>
    </w:p>
    <w:p>
      <w:pPr>
        <w:spacing w:line="560" w:lineRule="exact"/>
        <w:ind w:firstLine="4160" w:firstLineChars="13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安康市生态环境局高新分局</w:t>
      </w:r>
      <w:r>
        <w:rPr>
          <w:rFonts w:ascii="仿宋_GB2312" w:hAnsi="仿宋_GB2312" w:eastAsia="仿宋_GB2312" w:cs="仿宋_GB2312"/>
          <w:color w:val="auto"/>
          <w:sz w:val="32"/>
          <w:szCs w:val="32"/>
        </w:rPr>
        <w:t xml:space="preserve">                       </w:t>
      </w:r>
    </w:p>
    <w:p>
      <w:pPr>
        <w:spacing w:line="560" w:lineRule="exact"/>
        <w:ind w:firstLine="640"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 xml:space="preserve">                          2022</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12</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w:t>
      </w:r>
      <w:bookmarkStart w:id="0" w:name="_GoBack"/>
      <w:bookmarkEnd w:id="0"/>
      <w:r>
        <w:rPr>
          <w:rFonts w:hint="eastAsia" w:ascii="仿宋_GB2312" w:hAnsi="仿宋_GB2312" w:eastAsia="仿宋_GB2312" w:cs="仿宋_GB2312"/>
          <w:color w:val="auto"/>
          <w:sz w:val="32"/>
          <w:szCs w:val="32"/>
        </w:rPr>
        <w:t>日</w:t>
      </w:r>
    </w:p>
    <w:p>
      <w:pPr>
        <w:spacing w:line="560" w:lineRule="exact"/>
        <w:jc w:val="center"/>
        <w:rPr>
          <w:rFonts w:ascii="方正小标宋简体" w:eastAsia="方正小标宋简体"/>
          <w:color w:val="auto"/>
          <w:sz w:val="44"/>
          <w:szCs w:val="44"/>
        </w:rPr>
      </w:pPr>
    </w:p>
    <w:p>
      <w:pPr>
        <w:spacing w:line="560" w:lineRule="exact"/>
        <w:rPr>
          <w:color w:val="auto"/>
        </w:rPr>
      </w:pPr>
    </w:p>
    <w:p>
      <w:pPr>
        <w:spacing w:line="560" w:lineRule="exact"/>
        <w:ind w:firstLine="630" w:firstLineChars="300"/>
        <w:jc w:val="center"/>
        <w:rPr>
          <w:color w:val="auto"/>
        </w:rPr>
      </w:pPr>
    </w:p>
    <w:p>
      <w:pPr>
        <w:spacing w:line="640" w:lineRule="exact"/>
        <w:jc w:val="center"/>
        <w:rPr>
          <w:color w:val="auto"/>
        </w:rPr>
      </w:pPr>
    </w:p>
    <w:sectPr>
      <w:footerReference r:id="rId3" w:type="default"/>
      <w:footerReference r:id="rId4" w:type="even"/>
      <w:pgSz w:w="11906" w:h="16838"/>
      <w:pgMar w:top="2098" w:right="1474" w:bottom="1928" w:left="1588" w:header="851" w:footer="1701"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0000600000000000000"/>
    <w:charset w:val="86"/>
    <w:family w:val="auto"/>
    <w:pitch w:val="default"/>
    <w:sig w:usb0="800002BF" w:usb1="184F6CF8" w:usb2="00000012" w:usb3="00000000" w:csb0="00160001" w:csb1="1203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rPr>
        <w:sz w:val="24"/>
        <w:szCs w:val="24"/>
      </w:rPr>
    </w:pPr>
    <w:r>
      <w:rPr>
        <w:sz w:val="24"/>
        <w:szCs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- 4 -</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7"/>
                      <w:rPr>
                        <w:rFonts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- 4 -</w:t>
                    </w:r>
                    <w:r>
                      <w:rPr>
                        <w:rFonts w:hint="eastAsia" w:ascii="仿宋_GB2312" w:hAnsi="仿宋_GB2312" w:eastAsia="仿宋_GB2312" w:cs="仿宋_GB2312"/>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2"/>
      </w:rPr>
    </w:pPr>
    <w:r>
      <w:rPr>
        <w:rStyle w:val="12"/>
      </w:rPr>
      <w:fldChar w:fldCharType="begin"/>
    </w:r>
    <w:r>
      <w:rPr>
        <w:rStyle w:val="12"/>
      </w:rPr>
      <w:instrText xml:space="preserve">PAGE  </w:instrText>
    </w:r>
    <w:r>
      <w:rPr>
        <w:rStyle w:val="12"/>
      </w:rPr>
      <w:fldChar w:fldCharType="end"/>
    </w:r>
  </w:p>
  <w:p>
    <w:pPr>
      <w:pStyle w:val="7"/>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AF2250"/>
    <w:multiLevelType w:val="singleLevel"/>
    <w:tmpl w:val="5EAF2250"/>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5N2U2ZThjMjg0MTFlZTk0YzcyNjdjY2I1MjkyNmQifQ=="/>
  </w:docVars>
  <w:rsids>
    <w:rsidRoot w:val="56655531"/>
    <w:rsid w:val="001A5E79"/>
    <w:rsid w:val="001E6910"/>
    <w:rsid w:val="00200041"/>
    <w:rsid w:val="002476B1"/>
    <w:rsid w:val="002B2559"/>
    <w:rsid w:val="00324A74"/>
    <w:rsid w:val="003827D4"/>
    <w:rsid w:val="00576319"/>
    <w:rsid w:val="005F0FEE"/>
    <w:rsid w:val="00660E7D"/>
    <w:rsid w:val="006D3A5B"/>
    <w:rsid w:val="00736E15"/>
    <w:rsid w:val="00783BC4"/>
    <w:rsid w:val="007C1560"/>
    <w:rsid w:val="009F63C1"/>
    <w:rsid w:val="00A65BF4"/>
    <w:rsid w:val="00B3590B"/>
    <w:rsid w:val="00B93254"/>
    <w:rsid w:val="00C131DD"/>
    <w:rsid w:val="00CB055A"/>
    <w:rsid w:val="00D04B99"/>
    <w:rsid w:val="00DD6EF2"/>
    <w:rsid w:val="00ED5D19"/>
    <w:rsid w:val="00EF7C88"/>
    <w:rsid w:val="00F02CF2"/>
    <w:rsid w:val="00FF0315"/>
    <w:rsid w:val="03B409DD"/>
    <w:rsid w:val="04452E47"/>
    <w:rsid w:val="049237D4"/>
    <w:rsid w:val="04DD2902"/>
    <w:rsid w:val="06C21D46"/>
    <w:rsid w:val="077B0857"/>
    <w:rsid w:val="09101466"/>
    <w:rsid w:val="0B1410AC"/>
    <w:rsid w:val="0FDA17CC"/>
    <w:rsid w:val="10264A11"/>
    <w:rsid w:val="104C5C69"/>
    <w:rsid w:val="10EF793A"/>
    <w:rsid w:val="11401B02"/>
    <w:rsid w:val="14B7738D"/>
    <w:rsid w:val="15782E76"/>
    <w:rsid w:val="16E15B36"/>
    <w:rsid w:val="170014B4"/>
    <w:rsid w:val="19297320"/>
    <w:rsid w:val="20452C91"/>
    <w:rsid w:val="210C52CF"/>
    <w:rsid w:val="21177E63"/>
    <w:rsid w:val="22A55C69"/>
    <w:rsid w:val="251275BD"/>
    <w:rsid w:val="256911D0"/>
    <w:rsid w:val="26314291"/>
    <w:rsid w:val="26760048"/>
    <w:rsid w:val="27201D62"/>
    <w:rsid w:val="291A164C"/>
    <w:rsid w:val="2A324A13"/>
    <w:rsid w:val="2B501978"/>
    <w:rsid w:val="2C7D270B"/>
    <w:rsid w:val="2E9D0D85"/>
    <w:rsid w:val="2F2820FC"/>
    <w:rsid w:val="30D2552D"/>
    <w:rsid w:val="32355590"/>
    <w:rsid w:val="339A49C2"/>
    <w:rsid w:val="35FF36A0"/>
    <w:rsid w:val="38726196"/>
    <w:rsid w:val="38EC74A1"/>
    <w:rsid w:val="398C3287"/>
    <w:rsid w:val="39C03895"/>
    <w:rsid w:val="3A9B19D4"/>
    <w:rsid w:val="3BC02597"/>
    <w:rsid w:val="3CE84C78"/>
    <w:rsid w:val="3D4F6AA6"/>
    <w:rsid w:val="405F5252"/>
    <w:rsid w:val="41A73354"/>
    <w:rsid w:val="42507FFB"/>
    <w:rsid w:val="42AD4747"/>
    <w:rsid w:val="44B813D4"/>
    <w:rsid w:val="45D97854"/>
    <w:rsid w:val="45FC015F"/>
    <w:rsid w:val="464819E8"/>
    <w:rsid w:val="475F7B77"/>
    <w:rsid w:val="496B110B"/>
    <w:rsid w:val="4AAD560E"/>
    <w:rsid w:val="4CBB4246"/>
    <w:rsid w:val="4DED3548"/>
    <w:rsid w:val="4E6B74B7"/>
    <w:rsid w:val="502618E8"/>
    <w:rsid w:val="50683AC3"/>
    <w:rsid w:val="52820478"/>
    <w:rsid w:val="53752206"/>
    <w:rsid w:val="53FD0BB2"/>
    <w:rsid w:val="56655531"/>
    <w:rsid w:val="56867174"/>
    <w:rsid w:val="57255648"/>
    <w:rsid w:val="58562C38"/>
    <w:rsid w:val="58D8399B"/>
    <w:rsid w:val="5AC73CC7"/>
    <w:rsid w:val="5B0D13BC"/>
    <w:rsid w:val="5C163158"/>
    <w:rsid w:val="5C566DAE"/>
    <w:rsid w:val="5CC20C54"/>
    <w:rsid w:val="5EAD600A"/>
    <w:rsid w:val="5F5F0972"/>
    <w:rsid w:val="5F781F9F"/>
    <w:rsid w:val="62D90A3C"/>
    <w:rsid w:val="63CF28FC"/>
    <w:rsid w:val="64A22013"/>
    <w:rsid w:val="66B81035"/>
    <w:rsid w:val="69447FD8"/>
    <w:rsid w:val="6B2A0B86"/>
    <w:rsid w:val="6C7C5C09"/>
    <w:rsid w:val="6D66179B"/>
    <w:rsid w:val="6F147894"/>
    <w:rsid w:val="71DD421E"/>
    <w:rsid w:val="75243D99"/>
    <w:rsid w:val="76607052"/>
    <w:rsid w:val="76CE6487"/>
    <w:rsid w:val="77EB6DF0"/>
    <w:rsid w:val="79715B32"/>
    <w:rsid w:val="7A3E3B4E"/>
    <w:rsid w:val="7B4707E1"/>
    <w:rsid w:val="7CF16C56"/>
    <w:rsid w:val="7D8E5B73"/>
    <w:rsid w:val="7DEB47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9"/>
    <w:pPr>
      <w:keepNext/>
      <w:keepLines/>
      <w:spacing w:before="260" w:after="260" w:line="416" w:lineRule="auto"/>
      <w:outlineLvl w:val="1"/>
    </w:pPr>
    <w:rPr>
      <w:rFonts w:ascii="Arial" w:hAnsi="Arial" w:eastAsia="黑体"/>
      <w:b/>
      <w:bCs/>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Normal Indent"/>
    <w:basedOn w:val="1"/>
    <w:next w:val="4"/>
    <w:unhideWhenUsed/>
    <w:qFormat/>
    <w:uiPriority w:val="0"/>
    <w:pPr>
      <w:ind w:firstLine="420" w:firstLineChars="200"/>
    </w:pPr>
  </w:style>
  <w:style w:type="paragraph" w:styleId="4">
    <w:name w:val="Body Text First Indent 2"/>
    <w:basedOn w:val="1"/>
    <w:next w:val="1"/>
    <w:qFormat/>
    <w:uiPriority w:val="0"/>
    <w:pPr>
      <w:ind w:firstLine="420" w:firstLineChars="200"/>
    </w:pPr>
  </w:style>
  <w:style w:type="paragraph" w:styleId="5">
    <w:name w:val="Body Text"/>
    <w:basedOn w:val="1"/>
    <w:next w:val="1"/>
    <w:link w:val="19"/>
    <w:qFormat/>
    <w:uiPriority w:val="0"/>
    <w:pPr>
      <w:widowControl/>
      <w:snapToGrid w:val="0"/>
      <w:spacing w:before="60" w:after="160" w:line="259" w:lineRule="auto"/>
      <w:ind w:right="113"/>
    </w:pPr>
    <w:rPr>
      <w:kern w:val="0"/>
      <w:sz w:val="18"/>
      <w:szCs w:val="20"/>
    </w:rPr>
  </w:style>
  <w:style w:type="paragraph" w:styleId="6">
    <w:name w:val="Balloon Text"/>
    <w:basedOn w:val="1"/>
    <w:link w:val="20"/>
    <w:qFormat/>
    <w:uiPriority w:val="0"/>
    <w:rPr>
      <w:sz w:val="18"/>
      <w:szCs w:val="18"/>
    </w:rPr>
  </w:style>
  <w:style w:type="paragraph" w:styleId="7">
    <w:name w:val="footer"/>
    <w:basedOn w:val="1"/>
    <w:qFormat/>
    <w:uiPriority w:val="99"/>
    <w:pPr>
      <w:tabs>
        <w:tab w:val="center" w:pos="4153"/>
        <w:tab w:val="right" w:pos="8306"/>
      </w:tabs>
      <w:snapToGrid w:val="0"/>
      <w:jc w:val="left"/>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2">
    <w:name w:val="page number"/>
    <w:basedOn w:val="11"/>
    <w:qFormat/>
    <w:uiPriority w:val="0"/>
  </w:style>
  <w:style w:type="paragraph" w:customStyle="1" w:styleId="13">
    <w:name w:val="Default"/>
    <w:basedOn w:val="14"/>
    <w:qFormat/>
    <w:uiPriority w:val="0"/>
    <w:rPr>
      <w:rFonts w:cs="宋体"/>
      <w:color w:val="000000"/>
      <w:sz w:val="24"/>
      <w:szCs w:val="24"/>
    </w:rPr>
  </w:style>
  <w:style w:type="paragraph" w:customStyle="1" w:styleId="14">
    <w:name w:val="纯文本1"/>
    <w:basedOn w:val="1"/>
    <w:qFormat/>
    <w:uiPriority w:val="99"/>
    <w:pPr>
      <w:autoSpaceDE w:val="0"/>
      <w:autoSpaceDN w:val="0"/>
      <w:adjustRightInd w:val="0"/>
      <w:textAlignment w:val="baseline"/>
    </w:pPr>
    <w:rPr>
      <w:rFonts w:ascii="宋体"/>
      <w:szCs w:val="20"/>
    </w:rPr>
  </w:style>
  <w:style w:type="paragraph" w:customStyle="1" w:styleId="15">
    <w:name w:val="样式 正文缩进正文缩进2正文缩进 Char Char正文缩进 Char Char Char Char正文缩进 Char ..."/>
    <w:basedOn w:val="3"/>
    <w:qFormat/>
    <w:uiPriority w:val="0"/>
    <w:pPr>
      <w:spacing w:line="360" w:lineRule="auto"/>
      <w:ind w:firstLine="200"/>
    </w:pPr>
    <w:rPr>
      <w:rFonts w:cs="宋体"/>
      <w:sz w:val="24"/>
    </w:rPr>
  </w:style>
  <w:style w:type="paragraph" w:customStyle="1" w:styleId="16">
    <w:name w:val="p0"/>
    <w:basedOn w:val="1"/>
    <w:qFormat/>
    <w:uiPriority w:val="0"/>
    <w:pPr>
      <w:widowControl/>
      <w:ind w:firstLine="480"/>
      <w:jc w:val="left"/>
    </w:pPr>
    <w:rPr>
      <w:rFonts w:ascii="宋体" w:hAnsi="宋体" w:cs="宋体"/>
      <w:kern w:val="0"/>
      <w:sz w:val="20"/>
      <w:szCs w:val="20"/>
    </w:rPr>
  </w:style>
  <w:style w:type="paragraph" w:customStyle="1" w:styleId="17">
    <w:name w:val="样式 样式 样式 首行缩进:  1 字符 + 首行缩进:  2 字符1 + 首行缩进:  2 字符2"/>
    <w:basedOn w:val="1"/>
    <w:qFormat/>
    <w:uiPriority w:val="0"/>
    <w:pPr>
      <w:spacing w:line="360" w:lineRule="auto"/>
      <w:ind w:firstLine="480" w:firstLineChars="200"/>
    </w:pPr>
    <w:rPr>
      <w:rFonts w:cs="宋体"/>
      <w:sz w:val="24"/>
      <w:szCs w:val="20"/>
    </w:rPr>
  </w:style>
  <w:style w:type="paragraph" w:customStyle="1" w:styleId="18">
    <w:name w:val="正文1"/>
    <w:basedOn w:val="1"/>
    <w:qFormat/>
    <w:uiPriority w:val="0"/>
    <w:pPr>
      <w:autoSpaceDE w:val="0"/>
      <w:autoSpaceDN w:val="0"/>
      <w:adjustRightInd w:val="0"/>
      <w:snapToGrid w:val="0"/>
      <w:spacing w:line="360" w:lineRule="auto"/>
      <w:ind w:firstLine="480" w:firstLineChars="200"/>
    </w:pPr>
    <w:rPr>
      <w:kern w:val="0"/>
      <w:sz w:val="24"/>
    </w:rPr>
  </w:style>
  <w:style w:type="character" w:customStyle="1" w:styleId="19">
    <w:name w:val="正文文本 Char"/>
    <w:basedOn w:val="11"/>
    <w:link w:val="5"/>
    <w:qFormat/>
    <w:uiPriority w:val="0"/>
    <w:rPr>
      <w:sz w:val="18"/>
    </w:rPr>
  </w:style>
  <w:style w:type="character" w:customStyle="1" w:styleId="20">
    <w:name w:val="批注框文本 Char"/>
    <w:basedOn w:val="11"/>
    <w:link w:val="6"/>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1651</Words>
  <Characters>1732</Characters>
  <Lines>12</Lines>
  <Paragraphs>3</Paragraphs>
  <TotalTime>1</TotalTime>
  <ScaleCrop>false</ScaleCrop>
  <LinksUpToDate>false</LinksUpToDate>
  <CharactersWithSpaces>1782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2019-12-25T06:26:00Z</dcterms:created>
  <dc:creator>晨曦</dc:creator>
  <cp:lastModifiedBy>Alan</cp:lastModifiedBy>
  <cp:lastPrinted>2022-10-13T01:50:00Z</cp:lastPrinted>
  <dcterms:modified xsi:type="dcterms:W3CDTF">2022-12-07T01:32:02Z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315B124CDF2D4A259A654C1227A9B766</vt:lpwstr>
  </property>
</Properties>
</file>