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C7" w:rsidRPr="00CC5560" w:rsidRDefault="00015129">
      <w:pPr>
        <w:spacing w:line="560" w:lineRule="exact"/>
        <w:jc w:val="center"/>
        <w:rPr>
          <w:rFonts w:ascii="方正小标宋简体" w:eastAsia="方正小标宋简体" w:hAnsi="黑体"/>
          <w:sz w:val="44"/>
          <w:szCs w:val="44"/>
        </w:rPr>
      </w:pPr>
      <w:r w:rsidRPr="00CC5560">
        <w:rPr>
          <w:rFonts w:ascii="方正小标宋简体" w:eastAsia="方正小标宋简体" w:hAnsi="黑体" w:hint="eastAsia"/>
          <w:sz w:val="44"/>
          <w:szCs w:val="44"/>
        </w:rPr>
        <w:t>安康市生态环境局高新分局</w:t>
      </w:r>
    </w:p>
    <w:p w:rsidR="00222EC7" w:rsidRPr="00CC5560" w:rsidRDefault="00015129" w:rsidP="00FB4008">
      <w:pPr>
        <w:spacing w:line="560" w:lineRule="exact"/>
        <w:jc w:val="center"/>
        <w:rPr>
          <w:rFonts w:ascii="方正小标宋简体" w:eastAsia="方正小标宋简体"/>
          <w:sz w:val="44"/>
          <w:szCs w:val="44"/>
        </w:rPr>
      </w:pPr>
      <w:r w:rsidRPr="00CC5560">
        <w:rPr>
          <w:rFonts w:ascii="方正小标宋简体" w:eastAsia="方正小标宋简体" w:hint="eastAsia"/>
          <w:sz w:val="44"/>
          <w:szCs w:val="44"/>
        </w:rPr>
        <w:t>关于</w:t>
      </w:r>
      <w:r w:rsidR="00FB4008" w:rsidRPr="00CC5560">
        <w:rPr>
          <w:rFonts w:ascii="方正小标宋简体" w:eastAsia="方正小标宋简体" w:hint="eastAsia"/>
          <w:sz w:val="44"/>
          <w:szCs w:val="44"/>
        </w:rPr>
        <w:t>中药饮片研发生产基地建设</w:t>
      </w:r>
      <w:r w:rsidRPr="00CC5560">
        <w:rPr>
          <w:rFonts w:ascii="方正小标宋简体" w:eastAsia="方正小标宋简体" w:hint="eastAsia"/>
          <w:sz w:val="44"/>
          <w:szCs w:val="44"/>
        </w:rPr>
        <w:t>项目环境影响报告表的批复</w:t>
      </w:r>
    </w:p>
    <w:p w:rsidR="00222EC7" w:rsidRPr="00CC5560" w:rsidRDefault="00222EC7">
      <w:pPr>
        <w:spacing w:line="580" w:lineRule="exact"/>
        <w:rPr>
          <w:rFonts w:ascii="仿宋_GB2312" w:eastAsia="仿宋_GB2312" w:hAnsi="仿宋_GB2312" w:cs="仿宋_GB2312"/>
          <w:sz w:val="32"/>
          <w:szCs w:val="32"/>
        </w:rPr>
      </w:pPr>
    </w:p>
    <w:p w:rsidR="00222EC7" w:rsidRPr="00CC5560" w:rsidRDefault="00FB4008">
      <w:pPr>
        <w:spacing w:line="580" w:lineRule="exact"/>
        <w:rPr>
          <w:rFonts w:ascii="仿宋_GB2312" w:eastAsia="仿宋_GB2312" w:hAnsi="仿宋_GB2312" w:cs="仿宋_GB2312"/>
          <w:sz w:val="32"/>
          <w:szCs w:val="32"/>
        </w:rPr>
      </w:pPr>
      <w:r w:rsidRPr="00CC5560">
        <w:rPr>
          <w:rFonts w:ascii="仿宋_GB2312" w:eastAsia="仿宋_GB2312" w:hAnsi="仿宋_GB2312" w:cs="仿宋_GB2312" w:hint="eastAsia"/>
          <w:sz w:val="32"/>
          <w:szCs w:val="32"/>
        </w:rPr>
        <w:t>安康市华卫药业有限公司</w:t>
      </w:r>
      <w:r w:rsidR="00015129" w:rsidRPr="00CC5560">
        <w:rPr>
          <w:rFonts w:ascii="仿宋_GB2312" w:eastAsia="仿宋_GB2312" w:hAnsi="仿宋_GB2312" w:cs="仿宋_GB2312" w:hint="eastAsia"/>
          <w:sz w:val="32"/>
          <w:szCs w:val="32"/>
        </w:rPr>
        <w:t>：</w:t>
      </w:r>
    </w:p>
    <w:p w:rsidR="00222EC7" w:rsidRPr="00CC5560" w:rsidRDefault="00015129">
      <w:pPr>
        <w:spacing w:line="580" w:lineRule="exact"/>
        <w:ind w:firstLineChars="200" w:firstLine="640"/>
        <w:jc w:val="left"/>
        <w:rPr>
          <w:rFonts w:ascii="仿宋_GB2312" w:eastAsia="仿宋_GB2312" w:hAnsi="仿宋_GB2312" w:cs="仿宋_GB2312"/>
          <w:sz w:val="32"/>
          <w:szCs w:val="32"/>
        </w:rPr>
      </w:pPr>
      <w:r w:rsidRPr="00CC5560">
        <w:rPr>
          <w:rFonts w:ascii="仿宋_GB2312" w:eastAsia="仿宋_GB2312" w:hAnsi="仿宋_GB2312" w:cs="仿宋_GB2312" w:hint="eastAsia"/>
          <w:sz w:val="32"/>
          <w:szCs w:val="32"/>
        </w:rPr>
        <w:t>你公司报来的《</w:t>
      </w:r>
      <w:r w:rsidR="00FB4008" w:rsidRPr="00CC5560">
        <w:rPr>
          <w:rFonts w:ascii="仿宋_GB2312" w:eastAsia="仿宋_GB2312" w:hint="eastAsia"/>
          <w:sz w:val="32"/>
          <w:szCs w:val="32"/>
        </w:rPr>
        <w:t>中药饮片研发生产基地建设</w:t>
      </w:r>
      <w:r w:rsidRPr="00CC5560">
        <w:rPr>
          <w:rFonts w:ascii="仿宋_GB2312" w:eastAsia="仿宋_GB2312" w:hAnsi="仿宋_GB2312" w:cs="仿宋_GB2312" w:hint="eastAsia"/>
          <w:sz w:val="32"/>
          <w:szCs w:val="32"/>
        </w:rPr>
        <w:t>项目环境影响报告表审批的请示》和相关资料收悉。经研究，现批复如下：</w:t>
      </w:r>
    </w:p>
    <w:p w:rsidR="00222EC7" w:rsidRPr="00CC5560" w:rsidRDefault="00015129">
      <w:pPr>
        <w:spacing w:line="580" w:lineRule="exact"/>
        <w:ind w:firstLineChars="200" w:firstLine="640"/>
        <w:rPr>
          <w:rFonts w:ascii="黑体" w:eastAsia="黑体" w:hAnsi="黑体" w:cs="黑体"/>
          <w:sz w:val="32"/>
          <w:szCs w:val="32"/>
        </w:rPr>
      </w:pPr>
      <w:r w:rsidRPr="00CC5560">
        <w:rPr>
          <w:rFonts w:ascii="黑体" w:eastAsia="黑体" w:hAnsi="黑体" w:cs="黑体" w:hint="eastAsia"/>
          <w:sz w:val="32"/>
          <w:szCs w:val="32"/>
        </w:rPr>
        <w:t>一、项目概况</w:t>
      </w:r>
    </w:p>
    <w:p w:rsidR="00222EC7" w:rsidRPr="00CC5560" w:rsidRDefault="00FB4008">
      <w:pPr>
        <w:spacing w:line="580" w:lineRule="exact"/>
        <w:ind w:firstLineChars="200" w:firstLine="640"/>
        <w:rPr>
          <w:rFonts w:ascii="仿宋_GB2312" w:eastAsia="仿宋_GB2312" w:hAnsi="仿宋_GB2312" w:cs="仿宋_GB2312"/>
          <w:sz w:val="32"/>
          <w:szCs w:val="32"/>
          <w:shd w:val="clear" w:color="auto" w:fill="FFFFFF"/>
        </w:rPr>
      </w:pPr>
      <w:r w:rsidRPr="00CC5560">
        <w:rPr>
          <w:rFonts w:ascii="仿宋_GB2312" w:eastAsia="仿宋_GB2312" w:hAnsi="仿宋_GB2312" w:cs="仿宋_GB2312" w:hint="eastAsia"/>
          <w:sz w:val="32"/>
          <w:szCs w:val="32"/>
          <w:shd w:val="clear" w:color="auto" w:fill="FFFFFF"/>
        </w:rPr>
        <w:t>安康市华卫药业有限公司中药饮片研发生产基地建设项目位于陕西省安康市高新区现代富硒生物产业园</w:t>
      </w:r>
      <w:r w:rsidRPr="00CC5560">
        <w:rPr>
          <w:rFonts w:ascii="仿宋_GB2312" w:eastAsia="仿宋_GB2312" w:hAnsi="仿宋_GB2312" w:cs="仿宋_GB2312"/>
          <w:sz w:val="32"/>
          <w:szCs w:val="32"/>
          <w:shd w:val="clear" w:color="auto" w:fill="FFFFFF"/>
        </w:rPr>
        <w:t>，项目通</w:t>
      </w:r>
      <w:proofErr w:type="gramStart"/>
      <w:r w:rsidRPr="00CC5560">
        <w:rPr>
          <w:rFonts w:ascii="仿宋_GB2312" w:eastAsia="仿宋_GB2312" w:hAnsi="仿宋_GB2312" w:cs="仿宋_GB2312"/>
          <w:sz w:val="32"/>
          <w:szCs w:val="32"/>
          <w:shd w:val="clear" w:color="auto" w:fill="FFFFFF"/>
        </w:rPr>
        <w:t>过招拍挂</w:t>
      </w:r>
      <w:proofErr w:type="gramEnd"/>
      <w:r w:rsidRPr="00CC5560">
        <w:rPr>
          <w:rFonts w:ascii="仿宋_GB2312" w:eastAsia="仿宋_GB2312" w:hAnsi="仿宋_GB2312" w:cs="仿宋_GB2312"/>
          <w:sz w:val="32"/>
          <w:szCs w:val="32"/>
          <w:shd w:val="clear" w:color="auto" w:fill="FFFFFF"/>
        </w:rPr>
        <w:t>的方式获得地块建设用地使用权，占地6676m</w:t>
      </w:r>
      <w:r w:rsidRPr="00CC5560">
        <w:rPr>
          <w:rFonts w:ascii="仿宋_GB2312" w:eastAsia="仿宋_GB2312" w:hAnsi="仿宋_GB2312" w:cs="仿宋_GB2312"/>
          <w:sz w:val="32"/>
          <w:szCs w:val="32"/>
          <w:shd w:val="clear" w:color="auto" w:fill="FFFFFF"/>
          <w:vertAlign w:val="superscript"/>
        </w:rPr>
        <w:t>2</w:t>
      </w:r>
      <w:r w:rsidRPr="00CC5560">
        <w:rPr>
          <w:rFonts w:ascii="仿宋_GB2312" w:eastAsia="仿宋_GB2312" w:hAnsi="仿宋_GB2312" w:cs="仿宋_GB2312"/>
          <w:sz w:val="32"/>
          <w:szCs w:val="32"/>
          <w:shd w:val="clear" w:color="auto" w:fill="FFFFFF"/>
        </w:rPr>
        <w:t>，建设GMP标准生产车间，设计年产中药饮片2000吨，配套建设中医药文化展览馆、质检中心、办公楼等。</w:t>
      </w:r>
      <w:r w:rsidRPr="00CC5560">
        <w:rPr>
          <w:rFonts w:ascii="仿宋_GB2312" w:eastAsia="仿宋_GB2312" w:hAnsi="仿宋_GB2312" w:cs="仿宋_GB2312" w:hint="eastAsia"/>
          <w:sz w:val="32"/>
          <w:szCs w:val="32"/>
          <w:shd w:val="clear" w:color="auto" w:fill="FFFFFF"/>
        </w:rPr>
        <w:t>项目总投资</w:t>
      </w:r>
      <w:r w:rsidRPr="00CC5560">
        <w:rPr>
          <w:rFonts w:ascii="仿宋_GB2312" w:eastAsia="仿宋_GB2312" w:hAnsi="仿宋_GB2312" w:cs="仿宋_GB2312"/>
          <w:sz w:val="32"/>
          <w:szCs w:val="32"/>
          <w:shd w:val="clear" w:color="auto" w:fill="FFFFFF"/>
        </w:rPr>
        <w:t>6800万元，</w:t>
      </w:r>
      <w:r w:rsidRPr="00CC5560">
        <w:rPr>
          <w:rFonts w:ascii="仿宋_GB2312" w:eastAsia="仿宋_GB2312" w:hAnsi="仿宋_GB2312" w:cs="仿宋_GB2312" w:hint="eastAsia"/>
          <w:sz w:val="32"/>
          <w:szCs w:val="32"/>
          <w:shd w:val="clear" w:color="auto" w:fill="FFFFFF"/>
        </w:rPr>
        <w:t>其中环保投资60.6万元，占总投资的0.89%</w:t>
      </w:r>
      <w:r w:rsidR="00015129" w:rsidRPr="00CC5560">
        <w:rPr>
          <w:rFonts w:ascii="仿宋_GB2312" w:eastAsia="仿宋_GB2312" w:hAnsi="仿宋_GB2312" w:cs="仿宋_GB2312" w:hint="eastAsia"/>
          <w:sz w:val="32"/>
          <w:szCs w:val="32"/>
          <w:shd w:val="clear" w:color="auto" w:fill="FFFFFF"/>
        </w:rPr>
        <w:t>。</w:t>
      </w:r>
    </w:p>
    <w:p w:rsidR="00222EC7" w:rsidRPr="00CC5560" w:rsidRDefault="00015129">
      <w:pPr>
        <w:spacing w:line="580" w:lineRule="exact"/>
        <w:ind w:firstLineChars="200" w:firstLine="640"/>
        <w:rPr>
          <w:rFonts w:ascii="仿宋_GB2312" w:eastAsia="仿宋_GB2312" w:hAnsi="仿宋_GB2312" w:cs="仿宋_GB2312"/>
          <w:sz w:val="32"/>
          <w:szCs w:val="32"/>
          <w:shd w:val="clear" w:color="auto" w:fill="FFFFFF"/>
        </w:rPr>
      </w:pPr>
      <w:r w:rsidRPr="00CC5560">
        <w:rPr>
          <w:rFonts w:ascii="仿宋_GB2312" w:eastAsia="仿宋_GB2312" w:hAnsi="仿宋_GB2312" w:cs="仿宋_GB2312" w:hint="eastAsia"/>
          <w:sz w:val="32"/>
          <w:szCs w:val="32"/>
          <w:shd w:val="clear" w:color="auto" w:fill="FFFFFF"/>
        </w:rPr>
        <w:t>经审查，该项目符合国家产业政策，在采取报告表提出的污染防治措施后，污染物可做到达标排放。该项目环境影响报告表中所列建设项目的性质、规模、地点、生产工艺和</w:t>
      </w:r>
      <w:proofErr w:type="gramStart"/>
      <w:r w:rsidRPr="00CC5560">
        <w:rPr>
          <w:rFonts w:ascii="仿宋_GB2312" w:eastAsia="仿宋_GB2312" w:hAnsi="仿宋_GB2312" w:cs="仿宋_GB2312" w:hint="eastAsia"/>
          <w:sz w:val="32"/>
          <w:szCs w:val="32"/>
          <w:shd w:val="clear" w:color="auto" w:fill="FFFFFF"/>
        </w:rPr>
        <w:t>拟采取</w:t>
      </w:r>
      <w:proofErr w:type="gramEnd"/>
      <w:r w:rsidRPr="00CC5560">
        <w:rPr>
          <w:rFonts w:ascii="仿宋_GB2312" w:eastAsia="仿宋_GB2312" w:hAnsi="仿宋_GB2312" w:cs="仿宋_GB2312" w:hint="eastAsia"/>
          <w:sz w:val="32"/>
          <w:szCs w:val="32"/>
          <w:shd w:val="clear" w:color="auto" w:fill="FFFFFF"/>
        </w:rPr>
        <w:t>的环境保护措施可作为项目实施的依据。</w:t>
      </w:r>
    </w:p>
    <w:p w:rsidR="00222EC7" w:rsidRPr="00CC5560" w:rsidRDefault="00015129">
      <w:pPr>
        <w:spacing w:line="580" w:lineRule="exact"/>
        <w:ind w:firstLineChars="200" w:firstLine="640"/>
        <w:rPr>
          <w:rFonts w:ascii="黑体" w:eastAsia="黑体" w:hAnsi="黑体" w:cs="黑体"/>
          <w:sz w:val="32"/>
          <w:szCs w:val="32"/>
        </w:rPr>
      </w:pPr>
      <w:r w:rsidRPr="00CC5560">
        <w:rPr>
          <w:rFonts w:ascii="黑体" w:eastAsia="黑体" w:hAnsi="黑体" w:cs="黑体" w:hint="eastAsia"/>
          <w:sz w:val="32"/>
          <w:szCs w:val="32"/>
        </w:rPr>
        <w:t>二、项目建设与运营管理中应重点做好的工作</w:t>
      </w:r>
    </w:p>
    <w:p w:rsidR="00222EC7" w:rsidRPr="00CC5560" w:rsidRDefault="00015129">
      <w:pPr>
        <w:pStyle w:val="Default"/>
        <w:snapToGrid w:val="0"/>
        <w:spacing w:line="580" w:lineRule="exact"/>
        <w:ind w:firstLineChars="200" w:firstLine="643"/>
        <w:textAlignment w:val="auto"/>
        <w:rPr>
          <w:rFonts w:ascii="仿宋_GB2312" w:eastAsia="仿宋_GB2312" w:hAnsi="仿宋_GB2312" w:cs="仿宋_GB2312"/>
          <w:b/>
          <w:color w:val="auto"/>
          <w:sz w:val="32"/>
          <w:szCs w:val="32"/>
        </w:rPr>
      </w:pPr>
      <w:r w:rsidRPr="00CC5560">
        <w:rPr>
          <w:rFonts w:ascii="仿宋_GB2312" w:eastAsia="仿宋_GB2312" w:hAnsi="仿宋_GB2312" w:cs="仿宋_GB2312" w:hint="eastAsia"/>
          <w:b/>
          <w:color w:val="auto"/>
          <w:sz w:val="32"/>
          <w:szCs w:val="32"/>
        </w:rPr>
        <w:t>（一）落实大气污染防治措施</w:t>
      </w:r>
    </w:p>
    <w:p w:rsidR="00FB4008" w:rsidRPr="00CC5560" w:rsidRDefault="00FB4008">
      <w:pPr>
        <w:pStyle w:val="Default"/>
        <w:snapToGrid w:val="0"/>
        <w:spacing w:line="580" w:lineRule="exact"/>
        <w:ind w:firstLineChars="200" w:firstLine="640"/>
        <w:textAlignment w:val="auto"/>
        <w:rPr>
          <w:rFonts w:ascii="仿宋_GB2312" w:eastAsia="仿宋_GB2312" w:hAnsi="仿宋_GB2312" w:cs="仿宋_GB2312"/>
          <w:color w:val="auto"/>
          <w:sz w:val="32"/>
          <w:szCs w:val="32"/>
        </w:rPr>
      </w:pPr>
      <w:r w:rsidRPr="00CC5560">
        <w:rPr>
          <w:rFonts w:ascii="仿宋_GB2312" w:eastAsia="仿宋_GB2312" w:hAnsi="仿宋" w:hint="eastAsia"/>
          <w:color w:val="auto"/>
          <w:sz w:val="32"/>
          <w:szCs w:val="32"/>
        </w:rPr>
        <w:t>施工期大气污染源主要为扬尘。施工期扬尘通过强化管理，辅以设置围栏、覆盖、地面洒水等措施可</w:t>
      </w:r>
      <w:proofErr w:type="gramStart"/>
      <w:r w:rsidRPr="00CC5560">
        <w:rPr>
          <w:rFonts w:ascii="仿宋_GB2312" w:eastAsia="仿宋_GB2312" w:hAnsi="仿宋" w:hint="eastAsia"/>
          <w:color w:val="auto"/>
          <w:sz w:val="32"/>
          <w:szCs w:val="32"/>
        </w:rPr>
        <w:t>有效抑尘降尘</w:t>
      </w:r>
      <w:proofErr w:type="gramEnd"/>
      <w:r w:rsidRPr="00CC5560">
        <w:rPr>
          <w:rFonts w:ascii="仿宋_GB2312" w:eastAsia="仿宋_GB2312" w:hAnsi="仿宋" w:hint="eastAsia"/>
          <w:color w:val="auto"/>
          <w:sz w:val="32"/>
          <w:szCs w:val="32"/>
        </w:rPr>
        <w:t>。</w:t>
      </w:r>
    </w:p>
    <w:p w:rsidR="00222EC7" w:rsidRPr="00CC5560" w:rsidRDefault="00015129" w:rsidP="006660DA">
      <w:pPr>
        <w:pStyle w:val="Default"/>
        <w:snapToGrid w:val="0"/>
        <w:spacing w:line="580" w:lineRule="exact"/>
        <w:ind w:firstLineChars="200" w:firstLine="640"/>
        <w:textAlignment w:val="auto"/>
        <w:rPr>
          <w:rFonts w:ascii="仿宋_GB2312" w:eastAsia="仿宋_GB2312" w:hAnsi="仿宋_GB2312" w:cs="仿宋_GB2312"/>
          <w:color w:val="auto"/>
          <w:sz w:val="32"/>
          <w:szCs w:val="32"/>
        </w:rPr>
      </w:pPr>
      <w:r w:rsidRPr="00CC5560">
        <w:rPr>
          <w:rFonts w:ascii="仿宋_GB2312" w:eastAsia="仿宋_GB2312" w:hAnsi="仿宋_GB2312" w:cs="仿宋_GB2312" w:hint="eastAsia"/>
          <w:color w:val="auto"/>
          <w:sz w:val="32"/>
          <w:szCs w:val="32"/>
        </w:rPr>
        <w:lastRenderedPageBreak/>
        <w:t>运营期大气污染物主要为</w:t>
      </w:r>
      <w:r w:rsidR="00FB4008" w:rsidRPr="00CC5560">
        <w:rPr>
          <w:rFonts w:ascii="仿宋_GB2312" w:eastAsia="仿宋_GB2312" w:hint="eastAsia"/>
          <w:bCs/>
          <w:color w:val="auto"/>
          <w:sz w:val="32"/>
          <w:szCs w:val="32"/>
        </w:rPr>
        <w:t>干燥废气、炮制工序废气、污水处理设施臭气和食堂油烟</w:t>
      </w:r>
      <w:r w:rsidRPr="00CC5560">
        <w:rPr>
          <w:rFonts w:ascii="仿宋_GB2312" w:eastAsia="仿宋_GB2312" w:hAnsi="仿宋_GB2312" w:cs="仿宋_GB2312" w:hint="eastAsia"/>
          <w:color w:val="auto"/>
          <w:sz w:val="32"/>
          <w:szCs w:val="32"/>
        </w:rPr>
        <w:t>。</w:t>
      </w:r>
      <w:r w:rsidR="006660DA" w:rsidRPr="00CC5560">
        <w:rPr>
          <w:rFonts w:ascii="仿宋_GB2312" w:eastAsia="仿宋_GB2312" w:hint="eastAsia"/>
          <w:bCs/>
          <w:color w:val="auto"/>
          <w:sz w:val="32"/>
          <w:szCs w:val="32"/>
        </w:rPr>
        <w:t>炮制废气通过管道收集，经引风机引至楼顶经活性炭吸附装置除臭后达到《制药工业大气污染物排放标准》（GB37823-2019）表1标准后，经不低于15米高排气筒排放；</w:t>
      </w:r>
      <w:r w:rsidR="006660DA" w:rsidRPr="00CC5560">
        <w:rPr>
          <w:rFonts w:ascii="仿宋_GB2312" w:eastAsia="仿宋_GB2312" w:hAnsi="仿宋_GB2312" w:cs="仿宋_GB2312" w:hint="eastAsia"/>
          <w:color w:val="auto"/>
          <w:sz w:val="32"/>
          <w:szCs w:val="32"/>
        </w:rPr>
        <w:t>干燥工序的中药异味通过车间新风系统净化；污水处理站异味通过密闭及加强周边绿化控制</w:t>
      </w:r>
      <w:r w:rsidR="00FB4008" w:rsidRPr="00CC5560">
        <w:rPr>
          <w:rFonts w:ascii="仿宋_GB2312" w:eastAsia="仿宋_GB2312" w:hAnsi="仿宋_GB2312" w:cs="仿宋_GB2312"/>
          <w:color w:val="auto"/>
          <w:sz w:val="32"/>
          <w:szCs w:val="32"/>
        </w:rPr>
        <w:t>；</w:t>
      </w:r>
      <w:r w:rsidR="00FB4008" w:rsidRPr="00CC5560">
        <w:rPr>
          <w:rFonts w:ascii="仿宋_GB2312" w:eastAsia="仿宋_GB2312" w:hAnsi="仿宋" w:hint="eastAsia"/>
          <w:bCs/>
          <w:color w:val="auto"/>
          <w:sz w:val="32"/>
          <w:szCs w:val="32"/>
        </w:rPr>
        <w:t>食堂油烟经油烟净化器处理后达标排放。</w:t>
      </w:r>
    </w:p>
    <w:p w:rsidR="00222EC7" w:rsidRPr="00CC5560" w:rsidRDefault="00015129">
      <w:pPr>
        <w:spacing w:line="580" w:lineRule="exact"/>
        <w:ind w:firstLineChars="200" w:firstLine="643"/>
        <w:rPr>
          <w:rFonts w:ascii="仿宋_GB2312" w:eastAsia="仿宋_GB2312" w:hAnsi="仿宋_GB2312" w:cs="仿宋_GB2312"/>
          <w:b/>
          <w:sz w:val="32"/>
          <w:szCs w:val="32"/>
        </w:rPr>
      </w:pPr>
      <w:r w:rsidRPr="00CC5560">
        <w:rPr>
          <w:rFonts w:ascii="仿宋_GB2312" w:eastAsia="仿宋_GB2312" w:hAnsi="仿宋_GB2312" w:cs="仿宋_GB2312" w:hint="eastAsia"/>
          <w:b/>
          <w:sz w:val="32"/>
          <w:szCs w:val="32"/>
        </w:rPr>
        <w:t>（二）落实水污染防治措施</w:t>
      </w:r>
    </w:p>
    <w:p w:rsidR="00032EE0" w:rsidRPr="00CC5560" w:rsidRDefault="00032EE0" w:rsidP="00032EE0">
      <w:pPr>
        <w:spacing w:line="560" w:lineRule="exact"/>
        <w:ind w:firstLineChars="200" w:firstLine="640"/>
        <w:rPr>
          <w:rFonts w:ascii="仿宋_GB2312" w:eastAsia="仿宋_GB2312" w:hAnsi="仿宋"/>
          <w:sz w:val="32"/>
          <w:szCs w:val="32"/>
        </w:rPr>
      </w:pPr>
      <w:r w:rsidRPr="00CC5560">
        <w:rPr>
          <w:rFonts w:ascii="仿宋_GB2312" w:eastAsia="仿宋_GB2312" w:hAnsi="仿宋"/>
          <w:sz w:val="32"/>
          <w:szCs w:val="32"/>
        </w:rPr>
        <w:t>施工人员生活污水依托周边厂区水冲厕所收集，经城市污水管网进入江北污水处理厂处理。</w:t>
      </w:r>
    </w:p>
    <w:p w:rsidR="00222EC7" w:rsidRPr="00CC5560" w:rsidRDefault="00015129">
      <w:pPr>
        <w:spacing w:line="580" w:lineRule="exact"/>
        <w:ind w:firstLineChars="200" w:firstLine="640"/>
        <w:rPr>
          <w:rFonts w:ascii="仿宋_GB2312" w:eastAsia="仿宋_GB2312"/>
          <w:sz w:val="32"/>
          <w:szCs w:val="32"/>
        </w:rPr>
      </w:pPr>
      <w:r w:rsidRPr="00CC5560">
        <w:rPr>
          <w:rFonts w:ascii="仿宋_GB2312" w:eastAsia="仿宋_GB2312" w:hint="eastAsia"/>
          <w:sz w:val="32"/>
          <w:szCs w:val="32"/>
        </w:rPr>
        <w:t>运营期废水主要为</w:t>
      </w:r>
      <w:r w:rsidR="003260E0" w:rsidRPr="00CC5560">
        <w:rPr>
          <w:rFonts w:ascii="仿宋_GB2312" w:eastAsia="仿宋_GB2312" w:hint="eastAsia"/>
          <w:sz w:val="32"/>
          <w:szCs w:val="32"/>
        </w:rPr>
        <w:t>生产废水（</w:t>
      </w:r>
      <w:r w:rsidR="00032EE0" w:rsidRPr="00CC5560">
        <w:rPr>
          <w:rFonts w:ascii="仿宋_GB2312" w:eastAsia="仿宋_GB2312"/>
          <w:sz w:val="32"/>
          <w:szCs w:val="32"/>
        </w:rPr>
        <w:t>中药材清洗废水、蒸煮废水、设备及地坪清洗水、质检废水</w:t>
      </w:r>
      <w:r w:rsidR="003260E0" w:rsidRPr="00CC5560">
        <w:rPr>
          <w:rFonts w:ascii="仿宋_GB2312" w:eastAsia="仿宋_GB2312"/>
          <w:sz w:val="32"/>
          <w:szCs w:val="32"/>
        </w:rPr>
        <w:t>）</w:t>
      </w:r>
      <w:r w:rsidR="003260E0" w:rsidRPr="00CC5560">
        <w:rPr>
          <w:rFonts w:ascii="仿宋_GB2312" w:eastAsia="仿宋_GB2312" w:hint="eastAsia"/>
          <w:sz w:val="32"/>
          <w:szCs w:val="32"/>
        </w:rPr>
        <w:t>和</w:t>
      </w:r>
      <w:r w:rsidR="00032EE0" w:rsidRPr="00CC5560">
        <w:rPr>
          <w:rFonts w:ascii="仿宋_GB2312" w:eastAsia="仿宋_GB2312"/>
          <w:sz w:val="32"/>
          <w:szCs w:val="32"/>
        </w:rPr>
        <w:t>职工生活污水</w:t>
      </w:r>
      <w:r w:rsidRPr="00CC5560">
        <w:rPr>
          <w:rFonts w:ascii="仿宋_GB2312" w:eastAsia="仿宋_GB2312" w:hint="eastAsia"/>
          <w:sz w:val="32"/>
          <w:szCs w:val="32"/>
        </w:rPr>
        <w:t>。</w:t>
      </w:r>
      <w:r w:rsidR="003260E0" w:rsidRPr="00CC5560">
        <w:rPr>
          <w:rFonts w:ascii="仿宋_GB2312" w:eastAsia="仿宋_GB2312" w:hint="eastAsia"/>
          <w:sz w:val="32"/>
          <w:szCs w:val="32"/>
        </w:rPr>
        <w:t>生产废水和生活污水经厂区污水处理站处理后达到《中药类制药工业水污染物排放标准》（GB21906-2008）表2</w:t>
      </w:r>
      <w:r w:rsidR="00CC5560" w:rsidRPr="00CC5560">
        <w:rPr>
          <w:rFonts w:ascii="仿宋_GB2312" w:eastAsia="仿宋_GB2312" w:hint="eastAsia"/>
          <w:sz w:val="32"/>
          <w:szCs w:val="32"/>
        </w:rPr>
        <w:t>标准</w:t>
      </w:r>
      <w:r w:rsidR="003260E0" w:rsidRPr="00CC5560">
        <w:rPr>
          <w:rFonts w:ascii="仿宋_GB2312" w:eastAsia="仿宋_GB2312" w:hint="eastAsia"/>
          <w:sz w:val="32"/>
          <w:szCs w:val="32"/>
        </w:rPr>
        <w:t>要求后，经市政管网接入江北污水处理厂处理</w:t>
      </w:r>
      <w:r w:rsidRPr="00CC5560">
        <w:rPr>
          <w:rFonts w:ascii="仿宋_GB2312" w:eastAsia="仿宋_GB2312" w:hint="eastAsia"/>
          <w:sz w:val="32"/>
          <w:szCs w:val="32"/>
        </w:rPr>
        <w:t>。</w:t>
      </w:r>
    </w:p>
    <w:p w:rsidR="00222EC7" w:rsidRPr="00CC5560" w:rsidRDefault="00015129">
      <w:pPr>
        <w:spacing w:line="580" w:lineRule="exact"/>
        <w:ind w:firstLineChars="200" w:firstLine="643"/>
        <w:rPr>
          <w:rFonts w:ascii="仿宋_GB2312" w:eastAsia="仿宋_GB2312" w:hAnsi="仿宋"/>
          <w:b/>
          <w:sz w:val="32"/>
          <w:szCs w:val="32"/>
        </w:rPr>
      </w:pPr>
      <w:r w:rsidRPr="00CC5560">
        <w:rPr>
          <w:rFonts w:ascii="仿宋_GB2312" w:eastAsia="仿宋_GB2312" w:hAnsi="仿宋_GB2312" w:cs="仿宋_GB2312" w:hint="eastAsia"/>
          <w:b/>
          <w:sz w:val="32"/>
          <w:szCs w:val="32"/>
        </w:rPr>
        <w:t>（三）落实噪声污染防治措施</w:t>
      </w:r>
    </w:p>
    <w:p w:rsidR="006660DA" w:rsidRPr="00CC5560" w:rsidRDefault="006660DA" w:rsidP="006660DA">
      <w:pPr>
        <w:spacing w:line="560" w:lineRule="exact"/>
        <w:ind w:firstLineChars="200" w:firstLine="640"/>
        <w:rPr>
          <w:rFonts w:ascii="仿宋_GB2312" w:eastAsia="仿宋_GB2312" w:hAnsi="仿宋"/>
          <w:sz w:val="32"/>
          <w:szCs w:val="32"/>
        </w:rPr>
      </w:pPr>
      <w:r w:rsidRPr="00CC5560">
        <w:rPr>
          <w:rFonts w:ascii="仿宋_GB2312" w:eastAsia="仿宋_GB2312" w:hAnsi="仿宋" w:hint="eastAsia"/>
          <w:sz w:val="32"/>
          <w:szCs w:val="32"/>
        </w:rPr>
        <w:t>施工期噪声主要来源于施工机械、运输车辆等噪声，建设单位可合理安排施工周期，施工现场合理布局，设置隔声挡板或临时声屏障，可减轻施工噪声对周围环境的影响。</w:t>
      </w:r>
    </w:p>
    <w:p w:rsidR="00222EC7" w:rsidRPr="00CC5560" w:rsidRDefault="00015129">
      <w:pPr>
        <w:spacing w:line="580" w:lineRule="exact"/>
        <w:ind w:firstLineChars="200" w:firstLine="640"/>
        <w:rPr>
          <w:rFonts w:ascii="仿宋_GB2312" w:eastAsia="仿宋_GB2312" w:hAnsi="仿宋"/>
          <w:sz w:val="32"/>
          <w:szCs w:val="32"/>
        </w:rPr>
      </w:pPr>
      <w:r w:rsidRPr="00CC5560">
        <w:rPr>
          <w:rFonts w:ascii="仿宋_GB2312" w:eastAsia="仿宋_GB2312" w:hAnsi="仿宋_GB2312" w:cs="仿宋_GB2312" w:hint="eastAsia"/>
          <w:sz w:val="32"/>
          <w:szCs w:val="32"/>
        </w:rPr>
        <w:t>运营期噪声主要</w:t>
      </w:r>
      <w:r w:rsidR="00393DB6">
        <w:rPr>
          <w:rFonts w:ascii="仿宋_GB2312" w:eastAsia="仿宋_GB2312" w:hAnsi="仿宋_GB2312" w:cs="仿宋_GB2312" w:hint="eastAsia"/>
          <w:sz w:val="32"/>
          <w:szCs w:val="32"/>
        </w:rPr>
        <w:t>来自</w:t>
      </w:r>
      <w:r w:rsidR="006660DA" w:rsidRPr="00CC5560">
        <w:rPr>
          <w:rFonts w:ascii="仿宋_GB2312" w:eastAsia="仿宋_GB2312" w:hint="eastAsia"/>
          <w:sz w:val="32"/>
          <w:szCs w:val="32"/>
        </w:rPr>
        <w:t>切药机、切片机、炒药机、</w:t>
      </w:r>
      <w:proofErr w:type="gramStart"/>
      <w:r w:rsidR="006660DA" w:rsidRPr="00CC5560">
        <w:rPr>
          <w:rFonts w:ascii="仿宋_GB2312" w:eastAsia="仿宋_GB2312" w:hint="eastAsia"/>
          <w:sz w:val="32"/>
          <w:szCs w:val="32"/>
        </w:rPr>
        <w:t>煅药机</w:t>
      </w:r>
      <w:proofErr w:type="gramEnd"/>
      <w:r w:rsidR="006660DA" w:rsidRPr="00CC5560">
        <w:rPr>
          <w:rFonts w:ascii="仿宋_GB2312" w:eastAsia="仿宋_GB2312" w:hint="eastAsia"/>
          <w:sz w:val="32"/>
          <w:szCs w:val="32"/>
        </w:rPr>
        <w:t>、粉碎机、水泵、风机</w:t>
      </w:r>
      <w:r w:rsidRPr="00CC5560">
        <w:rPr>
          <w:rFonts w:ascii="仿宋_GB2312" w:eastAsia="仿宋_GB2312" w:hAnsi="仿宋_GB2312" w:cs="仿宋_GB2312" w:hint="eastAsia"/>
          <w:sz w:val="32"/>
          <w:szCs w:val="32"/>
        </w:rPr>
        <w:t>等设备运行噪声，通过</w:t>
      </w:r>
      <w:r w:rsidR="006660DA" w:rsidRPr="00CC5560">
        <w:rPr>
          <w:rFonts w:ascii="仿宋_GB2312" w:eastAsia="仿宋_GB2312" w:hint="eastAsia"/>
          <w:sz w:val="32"/>
          <w:szCs w:val="32"/>
        </w:rPr>
        <w:t>选用低噪声设备、设备基础减震、基座减震、车间墙体建筑隔声、风机消音</w:t>
      </w:r>
      <w:r w:rsidRPr="00CC5560">
        <w:rPr>
          <w:rFonts w:ascii="仿宋_GB2312" w:eastAsia="仿宋_GB2312" w:hAnsi="仿宋_GB2312" w:cs="仿宋_GB2312" w:hint="eastAsia"/>
          <w:sz w:val="32"/>
          <w:szCs w:val="32"/>
        </w:rPr>
        <w:t>等噪声防治</w:t>
      </w:r>
      <w:r w:rsidRPr="00CC5560">
        <w:rPr>
          <w:rFonts w:ascii="仿宋_GB2312" w:eastAsia="仿宋_GB2312" w:hAnsi="仿宋_GB2312" w:cs="仿宋_GB2312" w:hint="eastAsia"/>
          <w:sz w:val="32"/>
          <w:szCs w:val="32"/>
        </w:rPr>
        <w:lastRenderedPageBreak/>
        <w:t>措施后，厂界四周及敏感点噪声应达到《工业企业厂界环境噪声排放标准》（GB12348-2008）2类标准限值要求。</w:t>
      </w:r>
    </w:p>
    <w:p w:rsidR="00222EC7" w:rsidRPr="00CC5560" w:rsidRDefault="00015129">
      <w:pPr>
        <w:spacing w:line="580" w:lineRule="exact"/>
        <w:ind w:firstLineChars="200" w:firstLine="643"/>
        <w:rPr>
          <w:rFonts w:ascii="仿宋_GB2312" w:eastAsia="仿宋_GB2312" w:hAnsi="仿宋_GB2312" w:cs="仿宋_GB2312"/>
          <w:b/>
          <w:sz w:val="32"/>
          <w:szCs w:val="32"/>
        </w:rPr>
      </w:pPr>
      <w:r w:rsidRPr="00CC5560">
        <w:rPr>
          <w:rFonts w:ascii="仿宋_GB2312" w:eastAsia="仿宋_GB2312" w:hAnsi="仿宋_GB2312" w:cs="仿宋_GB2312" w:hint="eastAsia"/>
          <w:b/>
          <w:sz w:val="32"/>
          <w:szCs w:val="32"/>
        </w:rPr>
        <w:t>（四）落实固体废物的分类收集与处置工作</w:t>
      </w:r>
    </w:p>
    <w:p w:rsidR="00032EE0" w:rsidRPr="00CC5560" w:rsidRDefault="00032EE0" w:rsidP="00032EE0">
      <w:pPr>
        <w:spacing w:line="560" w:lineRule="exact"/>
        <w:ind w:firstLineChars="200" w:firstLine="640"/>
        <w:rPr>
          <w:rFonts w:ascii="仿宋_GB2312" w:eastAsia="仿宋_GB2312" w:hAnsi="仿宋"/>
          <w:sz w:val="32"/>
          <w:szCs w:val="32"/>
        </w:rPr>
      </w:pPr>
      <w:r w:rsidRPr="00CC5560">
        <w:rPr>
          <w:rFonts w:ascii="仿宋_GB2312" w:eastAsia="仿宋_GB2312" w:hAnsi="仿宋" w:hint="eastAsia"/>
          <w:sz w:val="32"/>
          <w:szCs w:val="32"/>
        </w:rPr>
        <w:t>施工期弃土石方用于厂区回填，建筑垃圾分类收集尽量回收利用，不能利用的应清运至指定地点堆放。少量生活垃圾集中收集后交环卫部门清运处置。</w:t>
      </w:r>
    </w:p>
    <w:p w:rsidR="003260E0" w:rsidRPr="00CC5560" w:rsidRDefault="00015129" w:rsidP="003260E0">
      <w:pPr>
        <w:spacing w:line="580" w:lineRule="exact"/>
        <w:ind w:firstLineChars="200" w:firstLine="640"/>
        <w:rPr>
          <w:rFonts w:ascii="仿宋_GB2312" w:eastAsia="仿宋_GB2312" w:hAnsi="宋体"/>
          <w:sz w:val="32"/>
          <w:szCs w:val="32"/>
        </w:rPr>
      </w:pPr>
      <w:r w:rsidRPr="00CC5560">
        <w:rPr>
          <w:rFonts w:ascii="仿宋_GB2312" w:eastAsia="仿宋_GB2312" w:hAnsi="仿宋" w:hint="eastAsia"/>
          <w:sz w:val="32"/>
          <w:szCs w:val="32"/>
        </w:rPr>
        <w:t>项目运营期固体废物主要</w:t>
      </w:r>
      <w:r w:rsidR="00032EE0" w:rsidRPr="00CC5560">
        <w:rPr>
          <w:rFonts w:ascii="仿宋_GB2312" w:eastAsia="仿宋_GB2312" w:hAnsi="仿宋"/>
          <w:sz w:val="32"/>
          <w:szCs w:val="32"/>
        </w:rPr>
        <w:t>一般工业固废（</w:t>
      </w:r>
      <w:r w:rsidR="00032EE0" w:rsidRPr="00CC5560">
        <w:rPr>
          <w:rFonts w:ascii="仿宋_GB2312" w:eastAsia="仿宋_GB2312" w:hAnsi="仿宋" w:hint="eastAsia"/>
          <w:sz w:val="32"/>
          <w:szCs w:val="32"/>
        </w:rPr>
        <w:t>中药材杂质、污水处理站污泥、废包装材料）</w:t>
      </w:r>
      <w:r w:rsidR="00032EE0" w:rsidRPr="00CC5560">
        <w:rPr>
          <w:rFonts w:ascii="仿宋_GB2312" w:eastAsia="仿宋_GB2312" w:hAnsi="仿宋"/>
          <w:sz w:val="32"/>
          <w:szCs w:val="32"/>
        </w:rPr>
        <w:t>、危险废物（</w:t>
      </w:r>
      <w:r w:rsidR="00032EE0" w:rsidRPr="00CC5560">
        <w:rPr>
          <w:rFonts w:ascii="仿宋_GB2312" w:eastAsia="仿宋_GB2312" w:hAnsi="仿宋" w:hint="eastAsia"/>
          <w:sz w:val="32"/>
          <w:szCs w:val="32"/>
        </w:rPr>
        <w:t>检验室废液、废矿物油）</w:t>
      </w:r>
      <w:r w:rsidR="00032EE0" w:rsidRPr="00CC5560">
        <w:rPr>
          <w:rFonts w:ascii="仿宋_GB2312" w:eastAsia="仿宋_GB2312" w:hAnsi="仿宋"/>
          <w:sz w:val="32"/>
          <w:szCs w:val="32"/>
        </w:rPr>
        <w:t>、生活垃圾</w:t>
      </w:r>
      <w:r w:rsidRPr="00CC5560">
        <w:rPr>
          <w:rFonts w:ascii="仿宋_GB2312" w:eastAsia="仿宋_GB2312" w:hAnsi="仿宋"/>
          <w:sz w:val="32"/>
          <w:szCs w:val="32"/>
        </w:rPr>
        <w:t>。</w:t>
      </w:r>
      <w:r w:rsidR="00032EE0" w:rsidRPr="00CC5560">
        <w:rPr>
          <w:rFonts w:ascii="仿宋_GB2312" w:eastAsia="仿宋_GB2312" w:hAnsi="仿宋" w:hint="eastAsia"/>
          <w:sz w:val="32"/>
          <w:szCs w:val="32"/>
        </w:rPr>
        <w:t>中药材杂质、污水处理站污泥分类收集后，</w:t>
      </w:r>
      <w:r w:rsidR="00032EE0" w:rsidRPr="00CC5560">
        <w:rPr>
          <w:rFonts w:ascii="仿宋_GB2312" w:eastAsia="仿宋_GB2312" w:hAnsi="仿宋"/>
          <w:sz w:val="32"/>
          <w:szCs w:val="32"/>
        </w:rPr>
        <w:t>由环卫部门清运处置</w:t>
      </w:r>
      <w:r w:rsidR="00032EE0" w:rsidRPr="00CC5560">
        <w:rPr>
          <w:rFonts w:ascii="仿宋_GB2312" w:eastAsia="仿宋_GB2312" w:hAnsi="仿宋" w:hint="eastAsia"/>
          <w:sz w:val="32"/>
          <w:szCs w:val="32"/>
        </w:rPr>
        <w:t>，废包装材料外售综合利用；设立固废、</w:t>
      </w:r>
      <w:proofErr w:type="gramStart"/>
      <w:r w:rsidR="00032EE0" w:rsidRPr="00CC5560">
        <w:rPr>
          <w:rFonts w:ascii="仿宋_GB2312" w:eastAsia="仿宋_GB2312" w:hAnsi="仿宋" w:hint="eastAsia"/>
          <w:sz w:val="32"/>
          <w:szCs w:val="32"/>
        </w:rPr>
        <w:t>危废暂存</w:t>
      </w:r>
      <w:proofErr w:type="gramEnd"/>
      <w:r w:rsidR="00032EE0" w:rsidRPr="00CC5560">
        <w:rPr>
          <w:rFonts w:ascii="仿宋_GB2312" w:eastAsia="仿宋_GB2312" w:hAnsi="仿宋" w:hint="eastAsia"/>
          <w:sz w:val="32"/>
          <w:szCs w:val="32"/>
        </w:rPr>
        <w:t>间，</w:t>
      </w:r>
      <w:r w:rsidR="00032EE0" w:rsidRPr="00CC5560">
        <w:rPr>
          <w:rFonts w:ascii="仿宋_GB2312" w:eastAsia="仿宋_GB2312" w:hAnsi="仿宋"/>
          <w:sz w:val="32"/>
          <w:szCs w:val="32"/>
        </w:rPr>
        <w:t>废</w:t>
      </w:r>
      <w:r w:rsidR="00032EE0" w:rsidRPr="00CC5560">
        <w:rPr>
          <w:rFonts w:ascii="仿宋_GB2312" w:eastAsia="仿宋_GB2312" w:hAnsi="仿宋" w:hint="eastAsia"/>
          <w:sz w:val="32"/>
          <w:szCs w:val="32"/>
        </w:rPr>
        <w:t>切削液暂存于固废暂存间，定期交有资质单位处置；检验室废液、废矿物油等危险废物，</w:t>
      </w:r>
      <w:proofErr w:type="gramStart"/>
      <w:r w:rsidR="00032EE0" w:rsidRPr="00CC5560">
        <w:rPr>
          <w:rFonts w:ascii="仿宋_GB2312" w:eastAsia="仿宋_GB2312" w:hAnsi="仿宋" w:hint="eastAsia"/>
          <w:sz w:val="32"/>
          <w:szCs w:val="32"/>
        </w:rPr>
        <w:t>暂存于危废暂存</w:t>
      </w:r>
      <w:proofErr w:type="gramEnd"/>
      <w:r w:rsidR="00032EE0" w:rsidRPr="00CC5560">
        <w:rPr>
          <w:rFonts w:ascii="仿宋_GB2312" w:eastAsia="仿宋_GB2312" w:hAnsi="仿宋" w:hint="eastAsia"/>
          <w:sz w:val="32"/>
          <w:szCs w:val="32"/>
        </w:rPr>
        <w:t>间内，定期交有资质单位处置，严禁混合收集暂存。</w:t>
      </w:r>
      <w:r w:rsidRPr="00CC5560">
        <w:rPr>
          <w:rFonts w:ascii="仿宋_GB2312" w:eastAsia="仿宋_GB2312" w:hAnsi="仿宋"/>
          <w:sz w:val="32"/>
          <w:szCs w:val="32"/>
        </w:rPr>
        <w:t>生活垃圾</w:t>
      </w:r>
      <w:r w:rsidRPr="00CC5560">
        <w:rPr>
          <w:rFonts w:ascii="仿宋_GB2312" w:eastAsia="仿宋_GB2312" w:hAnsi="仿宋" w:hint="eastAsia"/>
          <w:sz w:val="32"/>
          <w:szCs w:val="32"/>
        </w:rPr>
        <w:t>经垃圾桶分类收集后</w:t>
      </w:r>
      <w:r w:rsidRPr="00CC5560">
        <w:rPr>
          <w:rFonts w:ascii="仿宋_GB2312" w:eastAsia="仿宋_GB2312" w:hAnsi="仿宋"/>
          <w:sz w:val="32"/>
          <w:szCs w:val="32"/>
        </w:rPr>
        <w:t>由环卫部门</w:t>
      </w:r>
      <w:r w:rsidRPr="00CC5560">
        <w:rPr>
          <w:rFonts w:ascii="仿宋_GB2312" w:eastAsia="仿宋_GB2312" w:hAnsi="仿宋" w:hint="eastAsia"/>
          <w:sz w:val="32"/>
          <w:szCs w:val="32"/>
        </w:rPr>
        <w:t>统一</w:t>
      </w:r>
      <w:r w:rsidRPr="00CC5560">
        <w:rPr>
          <w:rFonts w:ascii="仿宋_GB2312" w:eastAsia="仿宋_GB2312" w:hAnsi="仿宋"/>
          <w:sz w:val="32"/>
          <w:szCs w:val="32"/>
        </w:rPr>
        <w:t>清运</w:t>
      </w:r>
      <w:r w:rsidR="00032EE0" w:rsidRPr="00CC5560">
        <w:rPr>
          <w:rFonts w:ascii="仿宋_GB2312" w:eastAsia="仿宋_GB2312" w:hAnsi="仿宋" w:hint="eastAsia"/>
          <w:sz w:val="32"/>
          <w:szCs w:val="32"/>
        </w:rPr>
        <w:t>。</w:t>
      </w:r>
      <w:r w:rsidR="00032EE0" w:rsidRPr="00CC5560">
        <w:rPr>
          <w:rFonts w:ascii="仿宋_GB2312" w:eastAsia="仿宋_GB2312" w:hAnsi="宋体"/>
          <w:sz w:val="32"/>
          <w:szCs w:val="32"/>
        </w:rPr>
        <w:t xml:space="preserve"> </w:t>
      </w:r>
      <w:bookmarkStart w:id="0" w:name="_GoBack"/>
      <w:bookmarkEnd w:id="0"/>
    </w:p>
    <w:p w:rsidR="00222EC7" w:rsidRPr="00CC5560" w:rsidRDefault="00015129">
      <w:pPr>
        <w:spacing w:line="580" w:lineRule="exact"/>
        <w:ind w:firstLineChars="200" w:firstLine="640"/>
        <w:jc w:val="left"/>
        <w:rPr>
          <w:rFonts w:ascii="方正小标宋简体" w:eastAsia="方正小标宋简体" w:hAnsi="方正小标宋简体" w:cs="方正小标宋简体"/>
          <w:sz w:val="32"/>
          <w:szCs w:val="32"/>
          <w:shd w:val="clear" w:color="auto" w:fill="FFFFFF"/>
        </w:rPr>
      </w:pPr>
      <w:r w:rsidRPr="00CC5560">
        <w:rPr>
          <w:rFonts w:ascii="方正小标宋简体" w:eastAsia="方正小标宋简体" w:hAnsi="方正小标宋简体" w:cs="方正小标宋简体" w:hint="eastAsia"/>
          <w:sz w:val="32"/>
          <w:szCs w:val="32"/>
          <w:shd w:val="clear" w:color="auto" w:fill="FFFFFF"/>
        </w:rPr>
        <w:t>三、有关事项要求</w:t>
      </w:r>
    </w:p>
    <w:p w:rsidR="00FB4008" w:rsidRPr="00CC5560" w:rsidRDefault="00FB4008" w:rsidP="00FB4008">
      <w:pPr>
        <w:spacing w:line="560" w:lineRule="exact"/>
        <w:ind w:firstLineChars="200" w:firstLine="640"/>
        <w:jc w:val="left"/>
        <w:rPr>
          <w:rFonts w:ascii="仿宋_GB2312" w:eastAsia="仿宋_GB2312" w:hAnsi="仿宋_GB2312" w:cs="仿宋_GB2312"/>
          <w:sz w:val="32"/>
          <w:szCs w:val="32"/>
        </w:rPr>
      </w:pPr>
      <w:r w:rsidRPr="00CC5560">
        <w:rPr>
          <w:rFonts w:ascii="仿宋_GB2312" w:eastAsia="仿宋_GB2312" w:hAnsi="仿宋_GB2312" w:cs="仿宋_GB2312" w:hint="eastAsia"/>
          <w:sz w:val="32"/>
          <w:szCs w:val="32"/>
        </w:rPr>
        <w:t>（一）</w:t>
      </w:r>
      <w:r w:rsidRPr="00CC5560">
        <w:rPr>
          <w:rFonts w:ascii="仿宋_GB2312" w:eastAsia="仿宋_GB2312" w:hAnsi="宋体" w:hint="eastAsia"/>
          <w:kern w:val="0"/>
          <w:sz w:val="32"/>
          <w:szCs w:val="32"/>
        </w:rPr>
        <w:t>项目建设必须严格执行环境保护设施与主体工程同时设计、同时施工、同时投产使用的环境保护“三同时”制度。项目建成后，应在启动生产设施或者在实际排污前取得排污许可管理手续。必须按规定程序进行竣工环境保护验收。</w:t>
      </w:r>
      <w:r w:rsidRPr="00CC5560">
        <w:rPr>
          <w:rFonts w:ascii="仿宋_GB2312" w:eastAsia="仿宋_GB2312" w:hAnsi="仿宋_GB2312" w:cs="仿宋_GB2312"/>
          <w:sz w:val="32"/>
          <w:szCs w:val="32"/>
        </w:rPr>
        <w:t xml:space="preserve">        </w:t>
      </w:r>
    </w:p>
    <w:p w:rsidR="00FB4008" w:rsidRPr="00CC5560" w:rsidRDefault="00FB4008" w:rsidP="00FB4008">
      <w:pPr>
        <w:spacing w:line="560" w:lineRule="exact"/>
        <w:ind w:firstLineChars="200" w:firstLine="640"/>
        <w:jc w:val="left"/>
        <w:rPr>
          <w:rFonts w:ascii="仿宋_GB2312" w:eastAsia="仿宋_GB2312" w:hAnsi="仿宋_GB2312" w:cs="仿宋_GB2312"/>
          <w:sz w:val="32"/>
          <w:szCs w:val="32"/>
        </w:rPr>
      </w:pPr>
      <w:r w:rsidRPr="00CC5560">
        <w:rPr>
          <w:rFonts w:ascii="仿宋_GB2312" w:eastAsia="仿宋_GB2312" w:hAnsi="仿宋_GB2312" w:cs="仿宋_GB2312" w:hint="eastAsia"/>
          <w:sz w:val="32"/>
          <w:szCs w:val="32"/>
        </w:rPr>
        <w:t>（二）环境影响报告表经批准后，项目的性质、规模、地点、采用的生产工艺或者污染防治、防治生态破坏的措施发生重大变动的，其环境影响评价文件应当重新报批。环境影响</w:t>
      </w:r>
      <w:proofErr w:type="gramStart"/>
      <w:r w:rsidRPr="00CC5560">
        <w:rPr>
          <w:rFonts w:ascii="仿宋_GB2312" w:eastAsia="仿宋_GB2312" w:hAnsi="仿宋_GB2312" w:cs="仿宋_GB2312" w:hint="eastAsia"/>
          <w:sz w:val="32"/>
          <w:szCs w:val="32"/>
        </w:rPr>
        <w:t>报告表自批</w:t>
      </w:r>
      <w:r w:rsidRPr="00CC5560">
        <w:rPr>
          <w:rFonts w:ascii="仿宋_GB2312" w:eastAsia="仿宋_GB2312" w:hAnsi="仿宋_GB2312" w:cs="仿宋_GB2312" w:hint="eastAsia"/>
          <w:sz w:val="32"/>
          <w:szCs w:val="32"/>
        </w:rPr>
        <w:lastRenderedPageBreak/>
        <w:t>准</w:t>
      </w:r>
      <w:proofErr w:type="gramEnd"/>
      <w:r w:rsidRPr="00CC5560">
        <w:rPr>
          <w:rFonts w:ascii="仿宋_GB2312" w:eastAsia="仿宋_GB2312" w:hAnsi="仿宋_GB2312" w:cs="仿宋_GB2312" w:hint="eastAsia"/>
          <w:sz w:val="32"/>
          <w:szCs w:val="32"/>
        </w:rPr>
        <w:t>之日起超过</w:t>
      </w:r>
      <w:r w:rsidRPr="00CC5560">
        <w:rPr>
          <w:rFonts w:ascii="仿宋_GB2312" w:eastAsia="仿宋_GB2312" w:hAnsi="仿宋_GB2312" w:cs="仿宋_GB2312"/>
          <w:sz w:val="32"/>
          <w:szCs w:val="32"/>
        </w:rPr>
        <w:t>5</w:t>
      </w:r>
      <w:r w:rsidRPr="00CC5560">
        <w:rPr>
          <w:rFonts w:ascii="仿宋_GB2312" w:eastAsia="仿宋_GB2312" w:hAnsi="仿宋_GB2312" w:cs="仿宋_GB2312" w:hint="eastAsia"/>
          <w:sz w:val="32"/>
          <w:szCs w:val="32"/>
        </w:rPr>
        <w:t>年，方决定该项目开工建设的，其环境影响报告表应当报我局重新审核。</w:t>
      </w:r>
    </w:p>
    <w:p w:rsidR="00FB4008" w:rsidRPr="00CC5560" w:rsidRDefault="00FB4008" w:rsidP="00FB4008">
      <w:pPr>
        <w:spacing w:line="560" w:lineRule="exact"/>
        <w:ind w:firstLineChars="200" w:firstLine="640"/>
        <w:jc w:val="left"/>
        <w:rPr>
          <w:rFonts w:ascii="仿宋_GB2312" w:eastAsia="仿宋_GB2312" w:hAnsi="仿宋_GB2312" w:cs="仿宋_GB2312"/>
          <w:sz w:val="32"/>
          <w:szCs w:val="32"/>
        </w:rPr>
      </w:pPr>
      <w:r w:rsidRPr="00CC5560">
        <w:rPr>
          <w:rFonts w:ascii="仿宋_GB2312" w:eastAsia="仿宋_GB2312" w:hAnsi="仿宋_GB2312" w:cs="仿宋_GB2312" w:hint="eastAsia"/>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rsidR="00FB4008" w:rsidRPr="00CC5560" w:rsidRDefault="00FB4008" w:rsidP="00FB4008">
      <w:pPr>
        <w:spacing w:line="560" w:lineRule="exact"/>
        <w:ind w:firstLineChars="200" w:firstLine="640"/>
        <w:rPr>
          <w:rFonts w:ascii="仿宋_GB2312" w:eastAsia="仿宋_GB2312" w:hAnsi="仿宋_GB2312" w:cs="仿宋_GB2312"/>
          <w:sz w:val="32"/>
          <w:szCs w:val="32"/>
        </w:rPr>
      </w:pPr>
    </w:p>
    <w:p w:rsidR="00FB4008" w:rsidRPr="00CC5560" w:rsidRDefault="00FB4008" w:rsidP="00FB4008">
      <w:pPr>
        <w:pStyle w:val="2CharCharCharCharCharCharChar"/>
        <w:spacing w:line="560" w:lineRule="exact"/>
        <w:ind w:firstLine="480"/>
      </w:pPr>
    </w:p>
    <w:p w:rsidR="00FB4008" w:rsidRPr="00CC5560" w:rsidRDefault="00FB4008" w:rsidP="00FB4008">
      <w:pPr>
        <w:spacing w:line="560" w:lineRule="exact"/>
        <w:ind w:firstLineChars="1300" w:firstLine="4160"/>
        <w:rPr>
          <w:rFonts w:ascii="仿宋_GB2312" w:eastAsia="仿宋_GB2312" w:hAnsi="仿宋_GB2312" w:cs="仿宋_GB2312"/>
          <w:sz w:val="32"/>
          <w:szCs w:val="32"/>
        </w:rPr>
      </w:pPr>
      <w:r w:rsidRPr="00CC5560">
        <w:rPr>
          <w:rFonts w:ascii="仿宋_GB2312" w:eastAsia="仿宋_GB2312" w:hAnsi="仿宋_GB2312" w:cs="仿宋_GB2312" w:hint="eastAsia"/>
          <w:sz w:val="32"/>
          <w:szCs w:val="32"/>
        </w:rPr>
        <w:t>安康市生态环境局高新分局</w:t>
      </w:r>
      <w:r w:rsidRPr="00CC5560">
        <w:rPr>
          <w:rFonts w:ascii="仿宋_GB2312" w:eastAsia="仿宋_GB2312" w:hAnsi="仿宋_GB2312" w:cs="仿宋_GB2312"/>
          <w:sz w:val="32"/>
          <w:szCs w:val="32"/>
        </w:rPr>
        <w:t xml:space="preserve">                       </w:t>
      </w:r>
    </w:p>
    <w:p w:rsidR="00FB4008" w:rsidRPr="00CC5560" w:rsidRDefault="00FB4008" w:rsidP="00FB4008">
      <w:pPr>
        <w:spacing w:line="560" w:lineRule="exact"/>
        <w:ind w:firstLineChars="200" w:firstLine="640"/>
        <w:rPr>
          <w:rFonts w:ascii="仿宋_GB2312" w:eastAsia="仿宋_GB2312" w:hAnsi="仿宋_GB2312" w:cs="仿宋_GB2312"/>
          <w:sz w:val="32"/>
          <w:szCs w:val="32"/>
        </w:rPr>
      </w:pPr>
      <w:r w:rsidRPr="00CC5560">
        <w:rPr>
          <w:rFonts w:ascii="仿宋_GB2312" w:eastAsia="仿宋_GB2312" w:hAnsi="仿宋_GB2312" w:cs="仿宋_GB2312"/>
          <w:sz w:val="32"/>
          <w:szCs w:val="32"/>
        </w:rPr>
        <w:t xml:space="preserve">                                2022</w:t>
      </w:r>
      <w:r w:rsidRPr="00CC5560">
        <w:rPr>
          <w:rFonts w:ascii="仿宋_GB2312" w:eastAsia="仿宋_GB2312" w:hAnsi="仿宋_GB2312" w:cs="仿宋_GB2312" w:hint="eastAsia"/>
          <w:sz w:val="32"/>
          <w:szCs w:val="32"/>
        </w:rPr>
        <w:t>年6月27日</w:t>
      </w:r>
    </w:p>
    <w:p w:rsidR="00FB4008" w:rsidRPr="00CC5560" w:rsidRDefault="00FB4008" w:rsidP="00FB4008">
      <w:pPr>
        <w:spacing w:line="560" w:lineRule="exact"/>
        <w:jc w:val="center"/>
        <w:rPr>
          <w:rFonts w:ascii="方正小标宋简体" w:eastAsia="方正小标宋简体"/>
          <w:sz w:val="44"/>
          <w:szCs w:val="44"/>
        </w:rPr>
      </w:pPr>
    </w:p>
    <w:p w:rsidR="00FB4008" w:rsidRPr="00CC5560" w:rsidRDefault="00FB4008" w:rsidP="00FB4008">
      <w:pPr>
        <w:spacing w:line="560" w:lineRule="exact"/>
      </w:pPr>
    </w:p>
    <w:p w:rsidR="00FB4008" w:rsidRPr="00CC5560" w:rsidRDefault="00FB4008" w:rsidP="00FB4008">
      <w:pPr>
        <w:spacing w:line="560" w:lineRule="exact"/>
        <w:ind w:firstLineChars="300" w:firstLine="630"/>
        <w:jc w:val="center"/>
      </w:pPr>
    </w:p>
    <w:p w:rsidR="00222EC7" w:rsidRPr="00CC5560" w:rsidRDefault="00222EC7">
      <w:pPr>
        <w:spacing w:line="580" w:lineRule="exact"/>
        <w:ind w:firstLineChars="200" w:firstLine="640"/>
        <w:rPr>
          <w:rFonts w:ascii="仿宋_GB2312" w:eastAsia="仿宋_GB2312" w:hAnsi="仿宋_GB2312" w:cs="仿宋_GB2312"/>
          <w:sz w:val="32"/>
          <w:szCs w:val="32"/>
        </w:rPr>
      </w:pPr>
    </w:p>
    <w:p w:rsidR="00222EC7" w:rsidRPr="00CC5560" w:rsidRDefault="00222EC7">
      <w:pPr>
        <w:pStyle w:val="Default"/>
        <w:spacing w:line="20" w:lineRule="exact"/>
        <w:textAlignment w:val="auto"/>
        <w:rPr>
          <w:color w:val="auto"/>
        </w:rPr>
      </w:pPr>
    </w:p>
    <w:p w:rsidR="00222EC7" w:rsidRPr="00CC5560" w:rsidRDefault="00222EC7">
      <w:pPr>
        <w:spacing w:line="580" w:lineRule="exact"/>
        <w:ind w:firstLineChars="300" w:firstLine="630"/>
        <w:jc w:val="center"/>
      </w:pPr>
    </w:p>
    <w:sectPr w:rsidR="00222EC7" w:rsidRPr="00CC5560">
      <w:footerReference w:type="even" r:id="rId7"/>
      <w:footerReference w:type="default" r:id="rId8"/>
      <w:pgSz w:w="11906" w:h="16838"/>
      <w:pgMar w:top="2098" w:right="1474" w:bottom="192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A4" w:rsidRDefault="009B7CA4">
      <w:r>
        <w:separator/>
      </w:r>
    </w:p>
  </w:endnote>
  <w:endnote w:type="continuationSeparator" w:id="0">
    <w:p w:rsidR="009B7CA4" w:rsidRDefault="009B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C7" w:rsidRDefault="0001512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222EC7" w:rsidRDefault="00222EC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EC7" w:rsidRDefault="00222EC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A4" w:rsidRDefault="009B7CA4">
      <w:r>
        <w:separator/>
      </w:r>
    </w:p>
  </w:footnote>
  <w:footnote w:type="continuationSeparator" w:id="0">
    <w:p w:rsidR="009B7CA4" w:rsidRDefault="009B7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5531"/>
    <w:rsid w:val="00015129"/>
    <w:rsid w:val="00032EE0"/>
    <w:rsid w:val="00171C8A"/>
    <w:rsid w:val="001F4B05"/>
    <w:rsid w:val="00222EC7"/>
    <w:rsid w:val="003260E0"/>
    <w:rsid w:val="00393DB6"/>
    <w:rsid w:val="006660DA"/>
    <w:rsid w:val="009B7CA4"/>
    <w:rsid w:val="00CC5560"/>
    <w:rsid w:val="00D80FA1"/>
    <w:rsid w:val="00FB4008"/>
    <w:rsid w:val="049237D4"/>
    <w:rsid w:val="04DD2902"/>
    <w:rsid w:val="06C21D46"/>
    <w:rsid w:val="09101466"/>
    <w:rsid w:val="14B7738D"/>
    <w:rsid w:val="170014B4"/>
    <w:rsid w:val="210C52CF"/>
    <w:rsid w:val="21177E63"/>
    <w:rsid w:val="2A324A13"/>
    <w:rsid w:val="2C7D270B"/>
    <w:rsid w:val="2E9D0D85"/>
    <w:rsid w:val="30D2552D"/>
    <w:rsid w:val="32355590"/>
    <w:rsid w:val="339A49C2"/>
    <w:rsid w:val="35FF36A0"/>
    <w:rsid w:val="39C03895"/>
    <w:rsid w:val="3BC02597"/>
    <w:rsid w:val="475F7B77"/>
    <w:rsid w:val="4AAD560E"/>
    <w:rsid w:val="4CBB4246"/>
    <w:rsid w:val="4DED3548"/>
    <w:rsid w:val="53752206"/>
    <w:rsid w:val="56655531"/>
    <w:rsid w:val="56867174"/>
    <w:rsid w:val="58562C38"/>
    <w:rsid w:val="5B0D13BC"/>
    <w:rsid w:val="5C566DAE"/>
    <w:rsid w:val="5EAD600A"/>
    <w:rsid w:val="5F781F9F"/>
    <w:rsid w:val="66B81035"/>
    <w:rsid w:val="69447FD8"/>
    <w:rsid w:val="6B2A0B86"/>
    <w:rsid w:val="6C7C5C09"/>
    <w:rsid w:val="6F147894"/>
    <w:rsid w:val="71DD421E"/>
    <w:rsid w:val="76CE6487"/>
    <w:rsid w:val="79715B32"/>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FE84B492-0597-4D65-9138-5077C0A4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qFormat/>
    <w:rPr>
      <w:rFonts w:cs="宋体"/>
      <w:color w:val="000000"/>
      <w:sz w:val="24"/>
      <w:szCs w:val="24"/>
    </w:rPr>
  </w:style>
  <w:style w:type="paragraph" w:customStyle="1" w:styleId="1">
    <w:name w:val="纯文本1"/>
    <w:basedOn w:val="a"/>
    <w:uiPriority w:val="99"/>
    <w:qFormat/>
    <w:pPr>
      <w:autoSpaceDE w:val="0"/>
      <w:autoSpaceDN w:val="0"/>
      <w:adjustRightInd w:val="0"/>
      <w:textAlignment w:val="baseline"/>
    </w:pPr>
    <w:rPr>
      <w:rFonts w:ascii="宋体"/>
      <w:szCs w:val="20"/>
    </w:rPr>
  </w:style>
  <w:style w:type="paragraph" w:styleId="a3">
    <w:name w:val="Body Text"/>
    <w:basedOn w:val="a"/>
    <w:qFormat/>
    <w:pPr>
      <w:widowControl/>
      <w:snapToGrid w:val="0"/>
      <w:spacing w:before="60" w:after="160" w:line="259" w:lineRule="auto"/>
      <w:ind w:right="113"/>
    </w:pPr>
    <w:rPr>
      <w:kern w:val="0"/>
      <w:sz w:val="18"/>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First Indent 2"/>
    <w:basedOn w:val="a"/>
    <w:next w:val="a"/>
    <w:qFormat/>
    <w:pPr>
      <w:ind w:firstLineChars="200" w:firstLine="420"/>
    </w:pPr>
  </w:style>
  <w:style w:type="character" w:styleId="a6">
    <w:name w:val="page number"/>
    <w:basedOn w:val="a0"/>
    <w:qFormat/>
  </w:style>
  <w:style w:type="paragraph" w:customStyle="1" w:styleId="p0">
    <w:name w:val="p0"/>
    <w:basedOn w:val="a"/>
    <w:qFormat/>
    <w:pPr>
      <w:widowControl/>
      <w:ind w:firstLine="480"/>
      <w:jc w:val="left"/>
    </w:pPr>
    <w:rPr>
      <w:rFonts w:ascii="宋体" w:hAnsi="宋体" w:cs="宋体"/>
      <w:kern w:val="0"/>
      <w:sz w:val="20"/>
      <w:szCs w:val="20"/>
    </w:rPr>
  </w:style>
  <w:style w:type="paragraph" w:customStyle="1" w:styleId="12122">
    <w:name w:val="样式 样式 样式 首行缩进:  1 字符 + 首行缩进:  2 字符1 + 首行缩进:  2 字符2"/>
    <w:basedOn w:val="a"/>
    <w:qFormat/>
    <w:pPr>
      <w:spacing w:line="360" w:lineRule="auto"/>
      <w:ind w:firstLineChars="200" w:firstLine="480"/>
    </w:pPr>
    <w:rPr>
      <w:rFonts w:cs="宋体"/>
      <w:sz w:val="24"/>
      <w:szCs w:val="20"/>
    </w:rPr>
  </w:style>
  <w:style w:type="paragraph" w:customStyle="1" w:styleId="2CharCharCharCharCharCharChar">
    <w:name w:val="样式 正文缩进正文缩进2正文缩进 Char Char正文缩进 Char Char Char Char正文缩进 Char ..."/>
    <w:basedOn w:val="a7"/>
    <w:qFormat/>
    <w:rsid w:val="00FB4008"/>
    <w:pPr>
      <w:spacing w:line="360" w:lineRule="auto"/>
      <w:ind w:firstLine="200"/>
    </w:pPr>
    <w:rPr>
      <w:rFonts w:cs="宋体"/>
      <w:sz w:val="24"/>
    </w:rPr>
  </w:style>
  <w:style w:type="paragraph" w:styleId="a7">
    <w:name w:val="Normal Indent"/>
    <w:basedOn w:val="a"/>
    <w:rsid w:val="00FB4008"/>
    <w:pPr>
      <w:ind w:firstLineChars="200" w:firstLine="420"/>
    </w:pPr>
  </w:style>
  <w:style w:type="paragraph" w:styleId="a8">
    <w:name w:val="Balloon Text"/>
    <w:basedOn w:val="a"/>
    <w:link w:val="Char"/>
    <w:rsid w:val="00CC5560"/>
    <w:rPr>
      <w:sz w:val="18"/>
      <w:szCs w:val="18"/>
    </w:rPr>
  </w:style>
  <w:style w:type="character" w:customStyle="1" w:styleId="Char">
    <w:name w:val="批注框文本 Char"/>
    <w:basedOn w:val="a0"/>
    <w:link w:val="a8"/>
    <w:rsid w:val="00CC55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晨曦</dc:creator>
  <cp:lastModifiedBy>0</cp:lastModifiedBy>
  <cp:revision>3</cp:revision>
  <cp:lastPrinted>2022-06-29T08:40:00Z</cp:lastPrinted>
  <dcterms:created xsi:type="dcterms:W3CDTF">2019-12-25T06:26:00Z</dcterms:created>
  <dcterms:modified xsi:type="dcterms:W3CDTF">2022-06-29T09:45:00Z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315B124CDF2D4A259A654C1227A9B766</vt:lpwstr>
  </property>
</Properties>
</file>